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FF0B9F">
      <w:pPr>
        <w:rPr>
          <w:rFonts w:ascii="Times New Roman" w:eastAsia="Times New Roman" w:hAnsi="Times New Roman"/>
          <w:sz w:val="24"/>
          <w:szCs w:val="24"/>
        </w:rPr>
      </w:pPr>
      <w:bookmarkStart w:id="0" w:name="_GoBack"/>
      <w:bookmarkEnd w:id="0"/>
      <w:r>
        <w:rPr>
          <w:rFonts w:ascii="Tahoma" w:eastAsia="Times New Roman" w:hAnsi="Tahoma" w:cs="Tahoma"/>
          <w:sz w:val="24"/>
          <w:szCs w:val="24"/>
        </w:rPr>
        <w:t>﻿</w:t>
      </w:r>
      <w:r>
        <w:rPr>
          <w:rFonts w:ascii="Times New Roman" w:eastAsia="Times New Roman" w:hAnsi="Times New Roman"/>
          <w:b/>
          <w:bCs/>
          <w:sz w:val="24"/>
          <w:szCs w:val="24"/>
        </w:rPr>
        <w:t xml:space="preserve"> REGLEMENTĂRI CONTABILE din 24 noiembrie 2017</w:t>
      </w:r>
      <w:r>
        <w:rPr>
          <w:rFonts w:ascii="Times New Roman" w:eastAsia="Times New Roman" w:hAnsi="Times New Roman"/>
          <w:sz w:val="24"/>
          <w:szCs w:val="24"/>
        </w:rPr>
        <w:br/>
      </w:r>
      <w:r>
        <w:rPr>
          <w:rFonts w:ascii="Times New Roman" w:eastAsia="Times New Roman" w:hAnsi="Times New Roman"/>
          <w:sz w:val="24"/>
          <w:szCs w:val="24"/>
        </w:rPr>
        <w:t>privind organizarea şi conducerea contabilităţii în partidă simplă de către persoanele juridice fără scop patrimonial</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EMITENT:</w:t>
      </w:r>
      <w:r>
        <w:rPr>
          <w:rFonts w:ascii="Times New Roman" w:eastAsia="Times New Roman" w:hAnsi="Times New Roman"/>
          <w:b/>
          <w:bCs/>
          <w:sz w:val="24"/>
          <w:szCs w:val="24"/>
        </w:rPr>
        <w:t xml:space="preserve"> </w:t>
      </w:r>
      <w:r>
        <w:rPr>
          <w:rFonts w:ascii="Times New Roman" w:eastAsia="Times New Roman" w:hAnsi="Times New Roman"/>
          <w:sz w:val="24"/>
          <w:szCs w:val="24"/>
        </w:rPr>
        <w:t>Ministerul Finanţelor Publice</w:t>
      </w:r>
      <w:r>
        <w:rPr>
          <w:rFonts w:ascii="Times New Roman" w:eastAsia="Times New Roman" w:hAnsi="Times New Roman"/>
          <w:sz w:val="24"/>
          <w:szCs w:val="24"/>
        </w:rPr>
        <w:br/>
      </w:r>
      <w:r>
        <w:rPr>
          <w:rFonts w:ascii="Times New Roman" w:eastAsia="Times New Roman" w:hAnsi="Times New Roman"/>
          <w:b/>
          <w:bCs/>
          <w:sz w:val="24"/>
          <w:szCs w:val="24"/>
        </w:rPr>
        <w:t>PUBLICAT ÎN:</w:t>
      </w:r>
      <w:r>
        <w:rPr>
          <w:rFonts w:ascii="Times New Roman" w:eastAsia="Times New Roman" w:hAnsi="Times New Roman"/>
          <w:b/>
          <w:bCs/>
          <w:sz w:val="24"/>
          <w:szCs w:val="24"/>
        </w:rPr>
        <w:t xml:space="preserve"> </w:t>
      </w:r>
      <w:r>
        <w:rPr>
          <w:rFonts w:ascii="Times New Roman" w:eastAsia="Times New Roman" w:hAnsi="Times New Roman"/>
          <w:sz w:val="24"/>
          <w:szCs w:val="24"/>
        </w:rPr>
        <w:t>Monitorul Oficial nr. 984 din 12 decembrie 2017</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b/>
          <w:bCs/>
          <w:sz w:val="24"/>
          <w:szCs w:val="24"/>
        </w:rPr>
        <w:t>Data Intrarii in vigoare: 01 Ianuarie 2018</w:t>
      </w:r>
      <w:r>
        <w:rPr>
          <w:rFonts w:ascii="Times New Roman" w:eastAsia="Times New Roman" w:hAnsi="Times New Roman"/>
          <w:sz w:val="24"/>
          <w:szCs w:val="24"/>
        </w:rPr>
        <w:br/>
        <w:t>-------------------------------------------------------------------------</w:t>
      </w:r>
      <w:r>
        <w:rPr>
          <w:rFonts w:ascii="Times New Roman" w:eastAsia="Times New Roman" w:hAnsi="Times New Roman"/>
          <w:sz w:val="24"/>
          <w:szCs w:val="24"/>
        </w:rPr>
        <w:br/>
      </w:r>
      <w:r>
        <w:rPr>
          <w:rFonts w:ascii="Times New Roman" w:eastAsia="Times New Roman" w:hAnsi="Times New Roman"/>
          <w:sz w:val="24"/>
          <w:szCs w:val="24"/>
        </w:rPr>
        <w:br/>
        <w:t>    Aprobate prin Ordinul nr. 3.103 din 24 noiembrie 2017, publicat în Monitorul Oficial,</w:t>
      </w:r>
      <w:r>
        <w:rPr>
          <w:rFonts w:ascii="Times New Roman" w:eastAsia="Times New Roman" w:hAnsi="Times New Roman"/>
          <w:sz w:val="24"/>
          <w:szCs w:val="24"/>
        </w:rPr>
        <w:t xml:space="preserve"> Partea I, nr. 984 din 12 decembrie 2017.</w:t>
      </w:r>
      <w:r>
        <w:rPr>
          <w:rFonts w:ascii="Times New Roman" w:eastAsia="Times New Roman" w:hAnsi="Times New Roman"/>
          <w:sz w:val="24"/>
          <w:szCs w:val="24"/>
        </w:rPr>
        <w:br/>
        <w:t>──────────</w:t>
      </w:r>
      <w:r>
        <w:rPr>
          <w:rFonts w:ascii="Times New Roman" w:eastAsia="Times New Roman" w:hAnsi="Times New Roman"/>
          <w:sz w:val="24"/>
          <w:szCs w:val="24"/>
        </w:rPr>
        <w:br/>
        <w:t>     CAP. 1</w:t>
      </w:r>
      <w:r>
        <w:rPr>
          <w:rFonts w:ascii="Times New Roman" w:eastAsia="Times New Roman" w:hAnsi="Times New Roman"/>
          <w:sz w:val="24"/>
          <w:szCs w:val="24"/>
        </w:rPr>
        <w:br/>
        <w:t>    Sfera de aplicare</w:t>
      </w:r>
      <w:r>
        <w:rPr>
          <w:rFonts w:ascii="Times New Roman" w:eastAsia="Times New Roman" w:hAnsi="Times New Roman"/>
          <w:sz w:val="24"/>
          <w:szCs w:val="24"/>
        </w:rPr>
        <w:br/>
        <w:t>    1. Categoriile de persoane juridice fără scop patrimonial care pot organiza şi conduce contabilitatea în partidă simplă sunt următoarele:</w:t>
      </w:r>
      <w:r>
        <w:rPr>
          <w:rFonts w:ascii="Times New Roman" w:eastAsia="Times New Roman" w:hAnsi="Times New Roman"/>
          <w:sz w:val="24"/>
          <w:szCs w:val="24"/>
        </w:rPr>
        <w:br/>
        <w:t>    a) unităţile de cult;</w:t>
      </w:r>
      <w:r>
        <w:rPr>
          <w:rFonts w:ascii="Times New Roman" w:eastAsia="Times New Roman" w:hAnsi="Times New Roman"/>
          <w:sz w:val="24"/>
          <w:szCs w:val="24"/>
        </w:rPr>
        <w:br/>
        <w:t> </w:t>
      </w:r>
      <w:r>
        <w:rPr>
          <w:rFonts w:ascii="Times New Roman" w:eastAsia="Times New Roman" w:hAnsi="Times New Roman"/>
          <w:sz w:val="24"/>
          <w:szCs w:val="24"/>
        </w:rPr>
        <w:t xml:space="preserve">   b) asociaţiile de proprietari. </w:t>
      </w:r>
      <w:r>
        <w:rPr>
          <w:rFonts w:ascii="Times New Roman" w:eastAsia="Times New Roman" w:hAnsi="Times New Roman"/>
          <w:sz w:val="24"/>
          <w:szCs w:val="24"/>
        </w:rPr>
        <w:br/>
      </w:r>
      <w:r>
        <w:rPr>
          <w:rFonts w:ascii="Times New Roman" w:eastAsia="Times New Roman" w:hAnsi="Times New Roman"/>
          <w:sz w:val="24"/>
          <w:szCs w:val="24"/>
        </w:rPr>
        <w:br/>
        <w:t>    2. Au obligaţia de a organiza şi conduce contabilitatea în partidă simplă persoanele juridice fără scop patrimonial care, prin actul normativ de înfiinţare, prin legi speciale sau prin alte acte normative, au obligaţ</w:t>
      </w:r>
      <w:r>
        <w:rPr>
          <w:rFonts w:ascii="Times New Roman" w:eastAsia="Times New Roman" w:hAnsi="Times New Roman"/>
          <w:sz w:val="24"/>
          <w:szCs w:val="24"/>
        </w:rPr>
        <w:t>ia ţinerii contabilităţii în partidă simplă.</w:t>
      </w:r>
      <w:r>
        <w:rPr>
          <w:rFonts w:ascii="Times New Roman" w:eastAsia="Times New Roman" w:hAnsi="Times New Roman"/>
          <w:sz w:val="24"/>
          <w:szCs w:val="24"/>
        </w:rPr>
        <w:br/>
        <w:t>     CAP. 2</w:t>
      </w:r>
      <w:r>
        <w:rPr>
          <w:rFonts w:ascii="Times New Roman" w:eastAsia="Times New Roman" w:hAnsi="Times New Roman"/>
          <w:sz w:val="24"/>
          <w:szCs w:val="24"/>
        </w:rPr>
        <w:br/>
        <w:t>    Organizarea şi conducerea contabilităţii în partidă simplă</w:t>
      </w:r>
      <w:r>
        <w:rPr>
          <w:rFonts w:ascii="Times New Roman" w:eastAsia="Times New Roman" w:hAnsi="Times New Roman"/>
          <w:sz w:val="24"/>
          <w:szCs w:val="24"/>
        </w:rPr>
        <w:br/>
        <w:t>    A. Dispoziţii generale</w:t>
      </w:r>
      <w:r>
        <w:rPr>
          <w:rFonts w:ascii="Times New Roman" w:eastAsia="Times New Roman" w:hAnsi="Times New Roman"/>
          <w:sz w:val="24"/>
          <w:szCs w:val="24"/>
        </w:rPr>
        <w:br/>
        <w:t>    1. (1) Sistemul de contabilitate în partidă simplă, în sensul prezentelor reglementări, reprezintă ansamb</w:t>
      </w:r>
      <w:r>
        <w:rPr>
          <w:rFonts w:ascii="Times New Roman" w:eastAsia="Times New Roman" w:hAnsi="Times New Roman"/>
          <w:sz w:val="24"/>
          <w:szCs w:val="24"/>
        </w:rPr>
        <w:t>lul registrelor şi documentelor financiar-contabile, legal reglementate, care servesc la evidenţierea în contabilitate, în mod obligatoriu cronologic şi sistematic, a operaţiunilor economico-financiare consemnate în documentele justificative.</w:t>
      </w:r>
      <w:r>
        <w:rPr>
          <w:rFonts w:ascii="Times New Roman" w:eastAsia="Times New Roman" w:hAnsi="Times New Roman"/>
          <w:sz w:val="24"/>
          <w:szCs w:val="24"/>
        </w:rPr>
        <w:br/>
        <w:t>    (2) Preze</w:t>
      </w:r>
      <w:r>
        <w:rPr>
          <w:rFonts w:ascii="Times New Roman" w:eastAsia="Times New Roman" w:hAnsi="Times New Roman"/>
          <w:sz w:val="24"/>
          <w:szCs w:val="24"/>
        </w:rPr>
        <w:t>ntele reglementări privind contabilitatea în partidă simplă se bazează pe contabilitatea de angajamente. Astfel, operaţiunile economico-financiare se înregistrează atunci când acestea se produc şi nu pe măsură ce numerarul sau echivalentul său este încasat</w:t>
      </w:r>
      <w:r>
        <w:rPr>
          <w:rFonts w:ascii="Times New Roman" w:eastAsia="Times New Roman" w:hAnsi="Times New Roman"/>
          <w:sz w:val="24"/>
          <w:szCs w:val="24"/>
        </w:rPr>
        <w:t xml:space="preserve"> sau plătit. </w:t>
      </w:r>
      <w:r>
        <w:rPr>
          <w:rFonts w:ascii="Times New Roman" w:eastAsia="Times New Roman" w:hAnsi="Times New Roman"/>
          <w:sz w:val="24"/>
          <w:szCs w:val="24"/>
        </w:rPr>
        <w:br/>
      </w:r>
      <w:r>
        <w:rPr>
          <w:rFonts w:ascii="Times New Roman" w:eastAsia="Times New Roman" w:hAnsi="Times New Roman"/>
          <w:sz w:val="24"/>
          <w:szCs w:val="24"/>
        </w:rPr>
        <w:br/>
        <w:t>    2. (1) Nomenclatorul registrelor şi formularelor financiar-contabile, utilizate de persoanele juridice fără scop patrimonial care organizează şi conduc contabilitatea în partidă simplă, modelele registrelor şi formularelor financiar-cont</w:t>
      </w:r>
      <w:r>
        <w:rPr>
          <w:rFonts w:ascii="Times New Roman" w:eastAsia="Times New Roman" w:hAnsi="Times New Roman"/>
          <w:sz w:val="24"/>
          <w:szCs w:val="24"/>
        </w:rPr>
        <w:t>abile, precum şi normele specifice de utilizare a acestora, sunt prevăzute în anexa la prezentele reglementări.</w:t>
      </w:r>
      <w:r>
        <w:rPr>
          <w:rFonts w:ascii="Times New Roman" w:eastAsia="Times New Roman" w:hAnsi="Times New Roman"/>
          <w:sz w:val="24"/>
          <w:szCs w:val="24"/>
        </w:rPr>
        <w:br/>
        <w:t>    (2) Modelele documentelor financiar-contabile pot fi adaptate în funcţie de specificul şi de necesităţile persoanelor juridice fără scop pat</w:t>
      </w:r>
      <w:r>
        <w:rPr>
          <w:rFonts w:ascii="Times New Roman" w:eastAsia="Times New Roman" w:hAnsi="Times New Roman"/>
          <w:sz w:val="24"/>
          <w:szCs w:val="24"/>
        </w:rPr>
        <w:t>rimonial.</w:t>
      </w:r>
      <w:r>
        <w:rPr>
          <w:rFonts w:ascii="Times New Roman" w:eastAsia="Times New Roman" w:hAnsi="Times New Roman"/>
          <w:sz w:val="24"/>
          <w:szCs w:val="24"/>
        </w:rPr>
        <w:br/>
        <w:t>    (3) Persoanele juridice fără scop patrimonial pot utiliza formularele financiar-contabile prevăzute în anexa la prezentele reglementări, sau numai o parte dintre acestea, în funcţie de elementele specifice activităţii desfăşurate, astfel încâ</w:t>
      </w:r>
      <w:r>
        <w:rPr>
          <w:rFonts w:ascii="Times New Roman" w:eastAsia="Times New Roman" w:hAnsi="Times New Roman"/>
          <w:sz w:val="24"/>
          <w:szCs w:val="24"/>
        </w:rPr>
        <w:t>t acestea să permită determinarea informaţiilor necesare pentru îndeplinirea obligaţiilor prevăzute de legislaţia în vigoare.</w:t>
      </w:r>
      <w:r>
        <w:rPr>
          <w:rFonts w:ascii="Times New Roman" w:eastAsia="Times New Roman" w:hAnsi="Times New Roman"/>
          <w:sz w:val="24"/>
          <w:szCs w:val="24"/>
        </w:rPr>
        <w:br/>
      </w:r>
      <w:r>
        <w:rPr>
          <w:rFonts w:ascii="Times New Roman" w:eastAsia="Times New Roman" w:hAnsi="Times New Roman"/>
          <w:sz w:val="24"/>
          <w:szCs w:val="24"/>
        </w:rPr>
        <w:br/>
        <w:t xml:space="preserve">    3. În funcţie de necesităţi, persoanele juridice fără scop patrimonial care conduc contabilitatea </w:t>
      </w:r>
      <w:r>
        <w:rPr>
          <w:rFonts w:ascii="Times New Roman" w:eastAsia="Times New Roman" w:hAnsi="Times New Roman"/>
          <w:sz w:val="24"/>
          <w:szCs w:val="24"/>
        </w:rPr>
        <w:lastRenderedPageBreak/>
        <w:t>în partidă simplă pot utili</w:t>
      </w:r>
      <w:r>
        <w:rPr>
          <w:rFonts w:ascii="Times New Roman" w:eastAsia="Times New Roman" w:hAnsi="Times New Roman"/>
          <w:sz w:val="24"/>
          <w:szCs w:val="24"/>
        </w:rPr>
        <w:t>za şi alte formulare financiar-contabile prevăzute de Ordinul ministrului finanţelor publice nr. 2.634/2015 privind documentele financiar-contabile. În acest caz, elementele referitoare la conturi, debit, credit, semnături de aprobare, avizare, precum şi a</w:t>
      </w:r>
      <w:r>
        <w:rPr>
          <w:rFonts w:ascii="Times New Roman" w:eastAsia="Times New Roman" w:hAnsi="Times New Roman"/>
          <w:sz w:val="24"/>
          <w:szCs w:val="24"/>
        </w:rPr>
        <w:t xml:space="preserve">lte elemente similare, nu se completează. </w:t>
      </w:r>
      <w:r>
        <w:rPr>
          <w:rFonts w:ascii="Times New Roman" w:eastAsia="Times New Roman" w:hAnsi="Times New Roman"/>
          <w:sz w:val="24"/>
          <w:szCs w:val="24"/>
        </w:rPr>
        <w:br/>
        <w:t>    4. Persoanele juridice fără scop patrimonial pot folosi şi alte formulare prevăzute în mod expres de acte normative care reglementează activităţi economice specifice.</w:t>
      </w:r>
      <w:r>
        <w:rPr>
          <w:rFonts w:ascii="Times New Roman" w:eastAsia="Times New Roman" w:hAnsi="Times New Roman"/>
          <w:sz w:val="24"/>
          <w:szCs w:val="24"/>
        </w:rPr>
        <w:br/>
        <w:t>    5. Formularele financiar-contabile pot</w:t>
      </w:r>
      <w:r>
        <w:rPr>
          <w:rFonts w:ascii="Times New Roman" w:eastAsia="Times New Roman" w:hAnsi="Times New Roman"/>
          <w:sz w:val="24"/>
          <w:szCs w:val="24"/>
        </w:rPr>
        <w:t xml:space="preserve"> fi pretipărite sau editate cu ajutorul sistemelor informatice de prelucrare automată a datelor.</w:t>
      </w:r>
      <w:r>
        <w:rPr>
          <w:rFonts w:ascii="Times New Roman" w:eastAsia="Times New Roman" w:hAnsi="Times New Roman"/>
          <w:sz w:val="24"/>
          <w:szCs w:val="24"/>
        </w:rPr>
        <w:br/>
        <w:t>    6. În condiţiile utilizării sistemelor informatice, trebuie să fie respectate criteriile minimale privind programele informatice utilizate în domeniul fina</w:t>
      </w:r>
      <w:r>
        <w:rPr>
          <w:rFonts w:ascii="Times New Roman" w:eastAsia="Times New Roman" w:hAnsi="Times New Roman"/>
          <w:sz w:val="24"/>
          <w:szCs w:val="24"/>
        </w:rPr>
        <w:t xml:space="preserve">nciar-contabil, prevăzute în Normele generale de întocmire şi utilizare a documentelor financiar-contabile, aprobate prin Ordinul ministrului finanţelor publice nr. 2.634/2015 privind documentele financiar-contabile. </w:t>
      </w:r>
      <w:r>
        <w:rPr>
          <w:rFonts w:ascii="Times New Roman" w:eastAsia="Times New Roman" w:hAnsi="Times New Roman"/>
          <w:sz w:val="24"/>
          <w:szCs w:val="24"/>
        </w:rPr>
        <w:br/>
        <w:t>    7. Persoanele juridice fără scop p</w:t>
      </w:r>
      <w:r>
        <w:rPr>
          <w:rFonts w:ascii="Times New Roman" w:eastAsia="Times New Roman" w:hAnsi="Times New Roman"/>
          <w:sz w:val="24"/>
          <w:szCs w:val="24"/>
        </w:rPr>
        <w:t>atrimonial care conduc contabilitatea în partidă simplă nu întocmesc situaţii financiare anuale.</w:t>
      </w:r>
      <w:r>
        <w:rPr>
          <w:rFonts w:ascii="Times New Roman" w:eastAsia="Times New Roman" w:hAnsi="Times New Roman"/>
          <w:sz w:val="24"/>
          <w:szCs w:val="24"/>
        </w:rPr>
        <w:br/>
        <w:t>    8. Pentru verificarea înregistrării corecte în contabilitate a operaţiunilor efectuate, lunar se întocmeşte „Situaţia soldurilor elementelor de activ şi de</w:t>
      </w:r>
      <w:r>
        <w:rPr>
          <w:rFonts w:ascii="Times New Roman" w:eastAsia="Times New Roman" w:hAnsi="Times New Roman"/>
          <w:sz w:val="24"/>
          <w:szCs w:val="24"/>
        </w:rPr>
        <w:t xml:space="preserve"> pasiv“ (cod 14-6-30/d), pe baza datelor înscrise şi totalizate în fişe şi jurnale contabile.</w:t>
      </w:r>
      <w:r>
        <w:rPr>
          <w:rFonts w:ascii="Times New Roman" w:eastAsia="Times New Roman" w:hAnsi="Times New Roman"/>
          <w:sz w:val="24"/>
          <w:szCs w:val="24"/>
        </w:rPr>
        <w:br/>
        <w:t>    9. Prevederile Reglementărilor contabile pentru persoanele juridice fără scop patrimonial, prevăzute în anexa nr. 1 la ordin se aplică în mod corespunzător, r</w:t>
      </w:r>
      <w:r>
        <w:rPr>
          <w:rFonts w:ascii="Times New Roman" w:eastAsia="Times New Roman" w:hAnsi="Times New Roman"/>
          <w:sz w:val="24"/>
          <w:szCs w:val="24"/>
        </w:rPr>
        <w:t>espectiv adaptate la cerinţele sistemului de contabilitate în partidă simplă, şi de către persoanele juridice fără scop patrimonial care organizează şi conduc contabilitatea în partidă simplă, potrivit prezentelor reglementări.</w:t>
      </w:r>
      <w:r>
        <w:rPr>
          <w:rFonts w:ascii="Times New Roman" w:eastAsia="Times New Roman" w:hAnsi="Times New Roman"/>
          <w:sz w:val="24"/>
          <w:szCs w:val="24"/>
        </w:rPr>
        <w:br/>
        <w:t>    10. Persoanele care au o</w:t>
      </w:r>
      <w:r>
        <w:rPr>
          <w:rFonts w:ascii="Times New Roman" w:eastAsia="Times New Roman" w:hAnsi="Times New Roman"/>
          <w:sz w:val="24"/>
          <w:szCs w:val="24"/>
        </w:rPr>
        <w:t>bligaţia gestionării patrimoniului persoanelor juridice fără scop patrimonial menţionate la capitolul 1 răspund, potrivit legii, pentru aplicarea corectă a acestor reglementări, precum şi de transpunerea corectă a soldurilor în cazurile menţionate la capit</w:t>
      </w:r>
      <w:r>
        <w:rPr>
          <w:rFonts w:ascii="Times New Roman" w:eastAsia="Times New Roman" w:hAnsi="Times New Roman"/>
          <w:sz w:val="24"/>
          <w:szCs w:val="24"/>
        </w:rPr>
        <w:t>olul 2 lit. B pct. 19 şi 20.</w:t>
      </w:r>
      <w:r>
        <w:rPr>
          <w:rFonts w:ascii="Times New Roman" w:eastAsia="Times New Roman" w:hAnsi="Times New Roman"/>
          <w:sz w:val="24"/>
          <w:szCs w:val="24"/>
        </w:rPr>
        <w:br/>
      </w:r>
      <w:r>
        <w:rPr>
          <w:rFonts w:ascii="Times New Roman" w:eastAsia="Times New Roman" w:hAnsi="Times New Roman"/>
          <w:sz w:val="24"/>
          <w:szCs w:val="24"/>
        </w:rPr>
        <w:br/>
        <w:t>    B. Norme generale privind documentele financiar-contabile</w:t>
      </w:r>
      <w:r>
        <w:rPr>
          <w:rFonts w:ascii="Times New Roman" w:eastAsia="Times New Roman" w:hAnsi="Times New Roman"/>
          <w:sz w:val="24"/>
          <w:szCs w:val="24"/>
        </w:rPr>
        <w:br/>
        <w:t>    1. Contabilitatea în partidă simplă se ţine în limba română şi în moneda naţională.</w:t>
      </w:r>
      <w:r>
        <w:rPr>
          <w:rFonts w:ascii="Times New Roman" w:eastAsia="Times New Roman" w:hAnsi="Times New Roman"/>
          <w:sz w:val="24"/>
          <w:szCs w:val="24"/>
        </w:rPr>
        <w:br/>
        <w:t>    2. Orice operaţiune economico-financiară se consemnează în momentul efec</w:t>
      </w:r>
      <w:r>
        <w:rPr>
          <w:rFonts w:ascii="Times New Roman" w:eastAsia="Times New Roman" w:hAnsi="Times New Roman"/>
          <w:sz w:val="24"/>
          <w:szCs w:val="24"/>
        </w:rPr>
        <w:t>tuării ei într-un document care stă la baza evidenţierii în contabilitatea în partidă simplă, dobândind astfel calitatea de document justificativ.</w:t>
      </w:r>
      <w:r>
        <w:rPr>
          <w:rFonts w:ascii="Times New Roman" w:eastAsia="Times New Roman" w:hAnsi="Times New Roman"/>
          <w:sz w:val="24"/>
          <w:szCs w:val="24"/>
        </w:rPr>
        <w:br/>
        <w:t>    3. Documentele justificative care se evidenţiază în contabilitatea în partidă simplă angajează răspundere</w:t>
      </w:r>
      <w:r>
        <w:rPr>
          <w:rFonts w:ascii="Times New Roman" w:eastAsia="Times New Roman" w:hAnsi="Times New Roman"/>
          <w:sz w:val="24"/>
          <w:szCs w:val="24"/>
        </w:rPr>
        <w:t>a persoanelor care le-au întocmit, vizat şi aprobat, precum şi a celor care le-au înregistrat în contabilitate, în condiţiile prevăzute de legea contabilităţii.</w:t>
      </w:r>
      <w:r>
        <w:rPr>
          <w:rFonts w:ascii="Times New Roman" w:eastAsia="Times New Roman" w:hAnsi="Times New Roman"/>
          <w:sz w:val="24"/>
          <w:szCs w:val="24"/>
        </w:rPr>
        <w:br/>
        <w:t>    4. Documentele justificative trebuie să cuprindă următoarele elemente principale:</w:t>
      </w:r>
      <w:r>
        <w:rPr>
          <w:rFonts w:ascii="Times New Roman" w:eastAsia="Times New Roman" w:hAnsi="Times New Roman"/>
          <w:sz w:val="24"/>
          <w:szCs w:val="24"/>
        </w:rPr>
        <w:br/>
        <w:t>    - den</w:t>
      </w:r>
      <w:r>
        <w:rPr>
          <w:rFonts w:ascii="Times New Roman" w:eastAsia="Times New Roman" w:hAnsi="Times New Roman"/>
          <w:sz w:val="24"/>
          <w:szCs w:val="24"/>
        </w:rPr>
        <w:t>umirea documentului;</w:t>
      </w:r>
      <w:r>
        <w:rPr>
          <w:rFonts w:ascii="Times New Roman" w:eastAsia="Times New Roman" w:hAnsi="Times New Roman"/>
          <w:sz w:val="24"/>
          <w:szCs w:val="24"/>
        </w:rPr>
        <w:br/>
        <w:t>    – denumirea/numele şi prenumele şi, după caz, sediul persoanei juridice/adresa persoanei fizice care întocmeşte documentul;</w:t>
      </w:r>
      <w:r>
        <w:rPr>
          <w:rFonts w:ascii="Times New Roman" w:eastAsia="Times New Roman" w:hAnsi="Times New Roman"/>
          <w:sz w:val="24"/>
          <w:szCs w:val="24"/>
        </w:rPr>
        <w:br/>
        <w:t>    – numărul documentului şi data întocmirii acestuia;</w:t>
      </w:r>
      <w:r>
        <w:rPr>
          <w:rFonts w:ascii="Times New Roman" w:eastAsia="Times New Roman" w:hAnsi="Times New Roman"/>
          <w:sz w:val="24"/>
          <w:szCs w:val="24"/>
        </w:rPr>
        <w:br/>
        <w:t>    – codul de identificare fiscală (când este cazu</w:t>
      </w:r>
      <w:r>
        <w:rPr>
          <w:rFonts w:ascii="Times New Roman" w:eastAsia="Times New Roman" w:hAnsi="Times New Roman"/>
          <w:sz w:val="24"/>
          <w:szCs w:val="24"/>
        </w:rPr>
        <w:t>l);</w:t>
      </w:r>
      <w:r>
        <w:rPr>
          <w:rFonts w:ascii="Times New Roman" w:eastAsia="Times New Roman" w:hAnsi="Times New Roman"/>
          <w:sz w:val="24"/>
          <w:szCs w:val="24"/>
        </w:rPr>
        <w:br/>
        <w:t>    – menţionarea părţilor care participă la efectuarea operaţiunii economico-financiare (când este cazul);</w:t>
      </w:r>
      <w:r>
        <w:rPr>
          <w:rFonts w:ascii="Times New Roman" w:eastAsia="Times New Roman" w:hAnsi="Times New Roman"/>
          <w:sz w:val="24"/>
          <w:szCs w:val="24"/>
        </w:rPr>
        <w:br/>
        <w:t>    – conţinutul operaţiunii economico-financiare şi, atunci când este necesar, temeiul legal al efectuării acesteia;</w:t>
      </w:r>
      <w:r>
        <w:rPr>
          <w:rFonts w:ascii="Times New Roman" w:eastAsia="Times New Roman" w:hAnsi="Times New Roman"/>
          <w:sz w:val="24"/>
          <w:szCs w:val="24"/>
        </w:rPr>
        <w:br/>
        <w:t>    – datele cantitative ş</w:t>
      </w:r>
      <w:r>
        <w:rPr>
          <w:rFonts w:ascii="Times New Roman" w:eastAsia="Times New Roman" w:hAnsi="Times New Roman"/>
          <w:sz w:val="24"/>
          <w:szCs w:val="24"/>
        </w:rPr>
        <w:t>i valorice aferente operaţiunii economico-financiare efectuate, după caz;</w:t>
      </w:r>
      <w:r>
        <w:rPr>
          <w:rFonts w:ascii="Times New Roman" w:eastAsia="Times New Roman" w:hAnsi="Times New Roman"/>
          <w:sz w:val="24"/>
          <w:szCs w:val="24"/>
        </w:rPr>
        <w:br/>
        <w:t xml:space="preserve">    – numele şi prenumele, precum şi semnăturile persoanelor care răspund de efectuarea </w:t>
      </w:r>
      <w:r>
        <w:rPr>
          <w:rFonts w:ascii="Times New Roman" w:eastAsia="Times New Roman" w:hAnsi="Times New Roman"/>
          <w:sz w:val="24"/>
          <w:szCs w:val="24"/>
        </w:rPr>
        <w:lastRenderedPageBreak/>
        <w:t>operaţiunii economico-financiare.</w:t>
      </w:r>
      <w:r>
        <w:rPr>
          <w:rFonts w:ascii="Times New Roman" w:eastAsia="Times New Roman" w:hAnsi="Times New Roman"/>
          <w:sz w:val="24"/>
          <w:szCs w:val="24"/>
        </w:rPr>
        <w:br/>
      </w:r>
      <w:r>
        <w:rPr>
          <w:rFonts w:ascii="Times New Roman" w:eastAsia="Times New Roman" w:hAnsi="Times New Roman"/>
          <w:sz w:val="24"/>
          <w:szCs w:val="24"/>
        </w:rPr>
        <w:br/>
        <w:t>    5. Documentele care stau la baza înregistrărilor în con</w:t>
      </w:r>
      <w:r>
        <w:rPr>
          <w:rFonts w:ascii="Times New Roman" w:eastAsia="Times New Roman" w:hAnsi="Times New Roman"/>
          <w:sz w:val="24"/>
          <w:szCs w:val="24"/>
        </w:rPr>
        <w:t>tabilitate pot dobândi calitatea de document justificativ numai în condiţiile în care furnizează toate informaţiile prevăzute de normele legale în vigoare.</w:t>
      </w:r>
      <w:r>
        <w:rPr>
          <w:rFonts w:ascii="Times New Roman" w:eastAsia="Times New Roman" w:hAnsi="Times New Roman"/>
          <w:sz w:val="24"/>
          <w:szCs w:val="24"/>
        </w:rPr>
        <w:br/>
        <w:t>    6. Înscrierea datelor în documente se face cu cerneală, cu pix cu pastă, sau prin utilizarea sis</w:t>
      </w:r>
      <w:r>
        <w:rPr>
          <w:rFonts w:ascii="Times New Roman" w:eastAsia="Times New Roman" w:hAnsi="Times New Roman"/>
          <w:sz w:val="24"/>
          <w:szCs w:val="24"/>
        </w:rPr>
        <w:t>temelor informatice de prelucrare automată a datelor, după caz.</w:t>
      </w:r>
      <w:r>
        <w:rPr>
          <w:rFonts w:ascii="Times New Roman" w:eastAsia="Times New Roman" w:hAnsi="Times New Roman"/>
          <w:sz w:val="24"/>
          <w:szCs w:val="24"/>
        </w:rPr>
        <w:br/>
        <w:t>    7. În documentele financiar-contabile nu sunt admise ştersături, modificări sau alte asemenea procedee, şi nici lăsarea de spaţii libere între operaţiunile înscrise în acestea sau file lip</w:t>
      </w:r>
      <w:r>
        <w:rPr>
          <w:rFonts w:ascii="Times New Roman" w:eastAsia="Times New Roman" w:hAnsi="Times New Roman"/>
          <w:sz w:val="24"/>
          <w:szCs w:val="24"/>
        </w:rPr>
        <w:t>să.</w:t>
      </w:r>
      <w:r>
        <w:rPr>
          <w:rFonts w:ascii="Times New Roman" w:eastAsia="Times New Roman" w:hAnsi="Times New Roman"/>
          <w:sz w:val="24"/>
          <w:szCs w:val="24"/>
        </w:rPr>
        <w:br/>
        <w:t>    Erorile se corectează prin tăierea cu o linie a textului sau a cifrei greşite, concomitent înscriindu-se alături textul sau cifra corectă.</w:t>
      </w:r>
      <w:r>
        <w:rPr>
          <w:rFonts w:ascii="Times New Roman" w:eastAsia="Times New Roman" w:hAnsi="Times New Roman"/>
          <w:sz w:val="24"/>
          <w:szCs w:val="24"/>
        </w:rPr>
        <w:br/>
        <w:t>    Corectarea se face în toate exemplarele documentului şi se confirmă prin semnătura persoanei care a întoc</w:t>
      </w:r>
      <w:r>
        <w:rPr>
          <w:rFonts w:ascii="Times New Roman" w:eastAsia="Times New Roman" w:hAnsi="Times New Roman"/>
          <w:sz w:val="24"/>
          <w:szCs w:val="24"/>
        </w:rPr>
        <w:t>mit/corectat documentul, menţionându-se şi data efectuării corecturii.</w:t>
      </w:r>
      <w:r>
        <w:rPr>
          <w:rFonts w:ascii="Times New Roman" w:eastAsia="Times New Roman" w:hAnsi="Times New Roman"/>
          <w:sz w:val="24"/>
          <w:szCs w:val="24"/>
        </w:rPr>
        <w:br/>
        <w:t>    În cazul documentelor financiar-contabile la care nu se admit corecturi, cum sunt cele pe baza cărora se primeşte, se eliberează sau se justifică numerarul, ori al altor documente p</w:t>
      </w:r>
      <w:r>
        <w:rPr>
          <w:rFonts w:ascii="Times New Roman" w:eastAsia="Times New Roman" w:hAnsi="Times New Roman"/>
          <w:sz w:val="24"/>
          <w:szCs w:val="24"/>
        </w:rPr>
        <w:t>entru care normele de utilizare prevăd asemenea restricţii, documentul întocmit greşit se anulează şi se păstrează sau rămâne în carnetul respectiv.</w:t>
      </w:r>
      <w:r>
        <w:rPr>
          <w:rFonts w:ascii="Times New Roman" w:eastAsia="Times New Roman" w:hAnsi="Times New Roman"/>
          <w:sz w:val="24"/>
          <w:szCs w:val="24"/>
        </w:rPr>
        <w:br/>
      </w:r>
      <w:r>
        <w:rPr>
          <w:rFonts w:ascii="Times New Roman" w:eastAsia="Times New Roman" w:hAnsi="Times New Roman"/>
          <w:sz w:val="24"/>
          <w:szCs w:val="24"/>
        </w:rPr>
        <w:br/>
        <w:t>    8. Pentru a putea fi evidenţiate în contabilitate, operaţiunile economico-financiare ale persoanelor j</w:t>
      </w:r>
      <w:r>
        <w:rPr>
          <w:rFonts w:ascii="Times New Roman" w:eastAsia="Times New Roman" w:hAnsi="Times New Roman"/>
          <w:sz w:val="24"/>
          <w:szCs w:val="24"/>
        </w:rPr>
        <w:t>uridice fără scop patrimonial trebuie să fie justificate cu documente originale, întocmite sau reconstituite potrivit prevederilor legale.</w:t>
      </w:r>
      <w:r>
        <w:rPr>
          <w:rFonts w:ascii="Times New Roman" w:eastAsia="Times New Roman" w:hAnsi="Times New Roman"/>
          <w:sz w:val="24"/>
          <w:szCs w:val="24"/>
        </w:rPr>
        <w:br/>
        <w:t>    9. În caz de pierdere, sustragere sau distrugere a unor documente financiar-contabile, persoanele juridice fără s</w:t>
      </w:r>
      <w:r>
        <w:rPr>
          <w:rFonts w:ascii="Times New Roman" w:eastAsia="Times New Roman" w:hAnsi="Times New Roman"/>
          <w:sz w:val="24"/>
          <w:szCs w:val="24"/>
        </w:rPr>
        <w:t>cop patrimonial vor lua măsuri de reconstituire a acestora în termen de maximum 30 de zile de la constatare, iar în caz de forţă majoră, în termen de 90 de zile de la constatarea încetării acesteia.</w:t>
      </w:r>
      <w:r>
        <w:rPr>
          <w:rFonts w:ascii="Times New Roman" w:eastAsia="Times New Roman" w:hAnsi="Times New Roman"/>
          <w:sz w:val="24"/>
          <w:szCs w:val="24"/>
        </w:rPr>
        <w:br/>
        <w:t>    10. Arhivarea şi păstrarea registrelor şi a documente</w:t>
      </w:r>
      <w:r>
        <w:rPr>
          <w:rFonts w:ascii="Times New Roman" w:eastAsia="Times New Roman" w:hAnsi="Times New Roman"/>
          <w:sz w:val="24"/>
          <w:szCs w:val="24"/>
        </w:rPr>
        <w:t xml:space="preserve">lor justificative şi contabile, precum şi reconstituirea documentelor justificative şi contabile pierdute, sustrase sau distruse, se efectuează în conformitate cu Normele generale de întocmire şi utilizare a documentelor financiar-contabile, aprobate prin </w:t>
      </w:r>
      <w:r>
        <w:rPr>
          <w:rFonts w:ascii="Times New Roman" w:eastAsia="Times New Roman" w:hAnsi="Times New Roman"/>
          <w:sz w:val="24"/>
          <w:szCs w:val="24"/>
        </w:rPr>
        <w:t>Ordinul ministrului finanţelor publice nr. 2.634/2015 privind documentele financiar-contabile.</w:t>
      </w:r>
      <w:r>
        <w:rPr>
          <w:rFonts w:ascii="Times New Roman" w:eastAsia="Times New Roman" w:hAnsi="Times New Roman"/>
          <w:sz w:val="24"/>
          <w:szCs w:val="24"/>
        </w:rPr>
        <w:br/>
        <w:t>    11. Termenul de păstrare a Registrului-jurnal (cod 14-1-1/A) şi a Registrului-inventar (cod 14-1-2) este de 10 ani.</w:t>
      </w:r>
      <w:r>
        <w:rPr>
          <w:rFonts w:ascii="Times New Roman" w:eastAsia="Times New Roman" w:hAnsi="Times New Roman"/>
          <w:sz w:val="24"/>
          <w:szCs w:val="24"/>
        </w:rPr>
        <w:br/>
        <w:t>    12. Documentele justificative utiliza</w:t>
      </w:r>
      <w:r>
        <w:rPr>
          <w:rFonts w:ascii="Times New Roman" w:eastAsia="Times New Roman" w:hAnsi="Times New Roman"/>
          <w:sz w:val="24"/>
          <w:szCs w:val="24"/>
        </w:rPr>
        <w:t>te de persoanele care conduc contabilitatea în partidă simplă se păstrează pe o perioadă de 5 ani, cu excepţia statelor de salarii care se păstrează 50 de ani.</w:t>
      </w:r>
      <w:r>
        <w:rPr>
          <w:rFonts w:ascii="Times New Roman" w:eastAsia="Times New Roman" w:hAnsi="Times New Roman"/>
          <w:sz w:val="24"/>
          <w:szCs w:val="24"/>
        </w:rPr>
        <w:br/>
        <w:t>    13. Documentele justificative care atestă provenienţa unor bunuri cu durată de viaţă mai mar</w:t>
      </w:r>
      <w:r>
        <w:rPr>
          <w:rFonts w:ascii="Times New Roman" w:eastAsia="Times New Roman" w:hAnsi="Times New Roman"/>
          <w:sz w:val="24"/>
          <w:szCs w:val="24"/>
        </w:rPr>
        <w:t>e de 5 ani se păstrează pe perioada de utilizare a bunurilor.</w:t>
      </w:r>
      <w:r>
        <w:rPr>
          <w:rFonts w:ascii="Times New Roman" w:eastAsia="Times New Roman" w:hAnsi="Times New Roman"/>
          <w:sz w:val="24"/>
          <w:szCs w:val="24"/>
        </w:rPr>
        <w:br/>
        <w:t>    14. Contabilitatea operaţiunilor de capital, a imobilizărilor, cu excepţia imobilizărilor corporale de natura mijloacelor fixe, a terţilor şi a trezoreriei se ţine cu ajutorul Fişei pentru o</w:t>
      </w:r>
      <w:r>
        <w:rPr>
          <w:rFonts w:ascii="Times New Roman" w:eastAsia="Times New Roman" w:hAnsi="Times New Roman"/>
          <w:sz w:val="24"/>
          <w:szCs w:val="24"/>
        </w:rPr>
        <w:t>peraţiuni diverse (cod 14-6-22/c).</w:t>
      </w:r>
      <w:r>
        <w:rPr>
          <w:rFonts w:ascii="Times New Roman" w:eastAsia="Times New Roman" w:hAnsi="Times New Roman"/>
          <w:sz w:val="24"/>
          <w:szCs w:val="24"/>
        </w:rPr>
        <w:br/>
        <w:t xml:space="preserve">    Contabilitatea imobilizărilor corporale de natura mijloacelor fixe se ţine cu ajutorul Fişei mijlocului fix (cod 14-2-2). </w:t>
      </w:r>
      <w:r>
        <w:rPr>
          <w:rFonts w:ascii="Times New Roman" w:eastAsia="Times New Roman" w:hAnsi="Times New Roman"/>
          <w:sz w:val="24"/>
          <w:szCs w:val="24"/>
        </w:rPr>
        <w:br/>
        <w:t>    Contabilitatea stocurilor se ţine cu ajutorul Fişei pentru valori materiale (cod 14-3-10/a</w:t>
      </w:r>
      <w:r>
        <w:rPr>
          <w:rFonts w:ascii="Times New Roman" w:eastAsia="Times New Roman" w:hAnsi="Times New Roman"/>
          <w:sz w:val="24"/>
          <w:szCs w:val="24"/>
        </w:rPr>
        <w:t>).</w:t>
      </w:r>
      <w:r>
        <w:rPr>
          <w:rFonts w:ascii="Times New Roman" w:eastAsia="Times New Roman" w:hAnsi="Times New Roman"/>
          <w:sz w:val="24"/>
          <w:szCs w:val="24"/>
        </w:rPr>
        <w:br/>
      </w:r>
      <w:r>
        <w:rPr>
          <w:rFonts w:ascii="Times New Roman" w:eastAsia="Times New Roman" w:hAnsi="Times New Roman"/>
          <w:sz w:val="24"/>
          <w:szCs w:val="24"/>
        </w:rPr>
        <w:br/>
        <w:t xml:space="preserve">    15. Contabilitatea cheltuielilor se ţine pe feluri de cheltuieli, după natura lor, distinct pe feluri de activităţi, respectiv activităţi fără scop patrimonial, activităţi cu destinaţie specială potrivit </w:t>
      </w:r>
      <w:r>
        <w:rPr>
          <w:rFonts w:ascii="Times New Roman" w:eastAsia="Times New Roman" w:hAnsi="Times New Roman"/>
          <w:sz w:val="24"/>
          <w:szCs w:val="24"/>
        </w:rPr>
        <w:lastRenderedPageBreak/>
        <w:t>legii şi activităţi economice.</w:t>
      </w:r>
      <w:r>
        <w:rPr>
          <w:rFonts w:ascii="Times New Roman" w:eastAsia="Times New Roman" w:hAnsi="Times New Roman"/>
          <w:sz w:val="24"/>
          <w:szCs w:val="24"/>
        </w:rPr>
        <w:br/>
        <w:t>    Pentru fi</w:t>
      </w:r>
      <w:r>
        <w:rPr>
          <w:rFonts w:ascii="Times New Roman" w:eastAsia="Times New Roman" w:hAnsi="Times New Roman"/>
          <w:sz w:val="24"/>
          <w:szCs w:val="24"/>
        </w:rPr>
        <w:t>ecare fel de cheltuială se va întocmi o Fişă pentru operaţiuni diverse (cod 14-6-22/b), în care se vor înregistra toate documentele, în mod cronologic.</w:t>
      </w:r>
      <w:r>
        <w:rPr>
          <w:rFonts w:ascii="Times New Roman" w:eastAsia="Times New Roman" w:hAnsi="Times New Roman"/>
          <w:sz w:val="24"/>
          <w:szCs w:val="24"/>
        </w:rPr>
        <w:br/>
      </w:r>
      <w:r>
        <w:rPr>
          <w:rFonts w:ascii="Times New Roman" w:eastAsia="Times New Roman" w:hAnsi="Times New Roman"/>
          <w:sz w:val="24"/>
          <w:szCs w:val="24"/>
        </w:rPr>
        <w:br/>
        <w:t>    16. Contabilitatea veniturilor se ţine pe feluri de venituri, după natura lor, distinct pe feluri d</w:t>
      </w:r>
      <w:r>
        <w:rPr>
          <w:rFonts w:ascii="Times New Roman" w:eastAsia="Times New Roman" w:hAnsi="Times New Roman"/>
          <w:sz w:val="24"/>
          <w:szCs w:val="24"/>
        </w:rPr>
        <w:t>e activităţi, respectiv activităţi fără scop patrimonial, activităţi cu destinaţie specială potrivit legii şi activităţi economice.</w:t>
      </w:r>
      <w:r>
        <w:rPr>
          <w:rFonts w:ascii="Times New Roman" w:eastAsia="Times New Roman" w:hAnsi="Times New Roman"/>
          <w:sz w:val="24"/>
          <w:szCs w:val="24"/>
        </w:rPr>
        <w:br/>
        <w:t>    Pentru fiecare fel de venit se va întocmi o Fişă pentru operaţiuni diverse (cod 14-6-22/b), în care se vor înregistra to</w:t>
      </w:r>
      <w:r>
        <w:rPr>
          <w:rFonts w:ascii="Times New Roman" w:eastAsia="Times New Roman" w:hAnsi="Times New Roman"/>
          <w:sz w:val="24"/>
          <w:szCs w:val="24"/>
        </w:rPr>
        <w:t>ate documentele, în mod cronologic.</w:t>
      </w:r>
      <w:r>
        <w:rPr>
          <w:rFonts w:ascii="Times New Roman" w:eastAsia="Times New Roman" w:hAnsi="Times New Roman"/>
          <w:sz w:val="24"/>
          <w:szCs w:val="24"/>
        </w:rPr>
        <w:br/>
      </w:r>
      <w:r>
        <w:rPr>
          <w:rFonts w:ascii="Times New Roman" w:eastAsia="Times New Roman" w:hAnsi="Times New Roman"/>
          <w:sz w:val="24"/>
          <w:szCs w:val="24"/>
        </w:rPr>
        <w:br/>
        <w:t>    17. Componenţa veniturilor şi cheltuielilor persoanelor juridice fără scop patrimonial este prevăzută în Reglementările contabile pentru persoanele juridice fără scop patrimonial, cuprinse în secţiunea 4.14 din anex</w:t>
      </w:r>
      <w:r>
        <w:rPr>
          <w:rFonts w:ascii="Times New Roman" w:eastAsia="Times New Roman" w:hAnsi="Times New Roman"/>
          <w:sz w:val="24"/>
          <w:szCs w:val="24"/>
        </w:rPr>
        <w:t>a nr. 1 la ordin, şi stă la baza elaborării bugetului propriu de venituri şi cheltuieli.</w:t>
      </w:r>
      <w:r>
        <w:rPr>
          <w:rFonts w:ascii="Times New Roman" w:eastAsia="Times New Roman" w:hAnsi="Times New Roman"/>
          <w:sz w:val="24"/>
          <w:szCs w:val="24"/>
        </w:rPr>
        <w:br/>
        <w:t>    18. Veniturile şi cheltuielile, contabilizate după natura lor, se pot dezvolta în funcţie de necesităţile impuse de anumite reglementări sau potrivit necesităţilor</w:t>
      </w:r>
      <w:r>
        <w:rPr>
          <w:rFonts w:ascii="Times New Roman" w:eastAsia="Times New Roman" w:hAnsi="Times New Roman"/>
          <w:sz w:val="24"/>
          <w:szCs w:val="24"/>
        </w:rPr>
        <w:t xml:space="preserve"> proprii ale persoanei juridice fără scop patrimonial.</w:t>
      </w:r>
      <w:r>
        <w:rPr>
          <w:rFonts w:ascii="Times New Roman" w:eastAsia="Times New Roman" w:hAnsi="Times New Roman"/>
          <w:sz w:val="24"/>
          <w:szCs w:val="24"/>
        </w:rPr>
        <w:br/>
        <w:t>    19. În condiţiile în care se trece de la contabilitatea în partidă simplă la contabilitatea în partidă dublă, soldurile fişelor pentru operaţiuni diverse de la data de 31 decembrie a exerciţiului f</w:t>
      </w:r>
      <w:r>
        <w:rPr>
          <w:rFonts w:ascii="Times New Roman" w:eastAsia="Times New Roman" w:hAnsi="Times New Roman"/>
          <w:sz w:val="24"/>
          <w:szCs w:val="24"/>
        </w:rPr>
        <w:t>inanciar încheiat vor reprezenta soldurile iniţiale ale balanţei de verificare pentru exerciţiul financiar curent.</w:t>
      </w:r>
      <w:r>
        <w:rPr>
          <w:rFonts w:ascii="Times New Roman" w:eastAsia="Times New Roman" w:hAnsi="Times New Roman"/>
          <w:sz w:val="24"/>
          <w:szCs w:val="24"/>
        </w:rPr>
        <w:br/>
        <w:t>    În acest caz, entităţile vor aplica reglementările contabile prevăzute în anexa nr. 1 la ordin. Ca urmare, acestea au şi obligaţia de a î</w:t>
      </w:r>
      <w:r>
        <w:rPr>
          <w:rFonts w:ascii="Times New Roman" w:eastAsia="Times New Roman" w:hAnsi="Times New Roman"/>
          <w:sz w:val="24"/>
          <w:szCs w:val="24"/>
        </w:rPr>
        <w:t>ntocmi situaţii financiare anuale.</w:t>
      </w:r>
      <w:r>
        <w:rPr>
          <w:rFonts w:ascii="Times New Roman" w:eastAsia="Times New Roman" w:hAnsi="Times New Roman"/>
          <w:sz w:val="24"/>
          <w:szCs w:val="24"/>
        </w:rPr>
        <w:br/>
      </w:r>
      <w:r>
        <w:rPr>
          <w:rFonts w:ascii="Times New Roman" w:eastAsia="Times New Roman" w:hAnsi="Times New Roman"/>
          <w:sz w:val="24"/>
          <w:szCs w:val="24"/>
        </w:rPr>
        <w:br/>
        <w:t>    20. În condiţiile în care se trece de la contabilitatea în partidă dublă la contabilitatea în partidă simplă, soldurile din balanţa de verificare a anului precedent vor fi preluate ca solduri iniţiale în fişele pentr</w:t>
      </w:r>
      <w:r>
        <w:rPr>
          <w:rFonts w:ascii="Times New Roman" w:eastAsia="Times New Roman" w:hAnsi="Times New Roman"/>
          <w:sz w:val="24"/>
          <w:szCs w:val="24"/>
        </w:rPr>
        <w:t>u operaţiuni diverse pentru exerciţiul financiar curent.</w:t>
      </w:r>
      <w:r>
        <w:rPr>
          <w:rFonts w:ascii="Times New Roman" w:eastAsia="Times New Roman" w:hAnsi="Times New Roman"/>
          <w:sz w:val="24"/>
          <w:szCs w:val="24"/>
        </w:rPr>
        <w:br/>
      </w:r>
      <w:r>
        <w:rPr>
          <w:rFonts w:ascii="Times New Roman" w:eastAsia="Times New Roman" w:hAnsi="Times New Roman"/>
          <w:sz w:val="24"/>
          <w:szCs w:val="24"/>
        </w:rPr>
        <w:br/>
        <w:t>    C. Registrele de contabilitate</w:t>
      </w:r>
      <w:r>
        <w:rPr>
          <w:rFonts w:ascii="Times New Roman" w:eastAsia="Times New Roman" w:hAnsi="Times New Roman"/>
          <w:sz w:val="24"/>
          <w:szCs w:val="24"/>
        </w:rPr>
        <w:br/>
        <w:t>    1. Pentru evidenţierea în contabilitatea în partidă simplă de către persoanele juridice fără scop patrimonial a operaţiunilor efectuate se utilizează următoare</w:t>
      </w:r>
      <w:r>
        <w:rPr>
          <w:rFonts w:ascii="Times New Roman" w:eastAsia="Times New Roman" w:hAnsi="Times New Roman"/>
          <w:sz w:val="24"/>
          <w:szCs w:val="24"/>
        </w:rPr>
        <w:t>le registre de contabilitate obligatorii:</w:t>
      </w:r>
      <w:r>
        <w:rPr>
          <w:rFonts w:ascii="Times New Roman" w:eastAsia="Times New Roman" w:hAnsi="Times New Roman"/>
          <w:sz w:val="24"/>
          <w:szCs w:val="24"/>
        </w:rPr>
        <w:br/>
        <w:t>    - Registrul-jurnal (cod 14-1-1/A);</w:t>
      </w:r>
      <w:r>
        <w:rPr>
          <w:rFonts w:ascii="Times New Roman" w:eastAsia="Times New Roman" w:hAnsi="Times New Roman"/>
          <w:sz w:val="24"/>
          <w:szCs w:val="24"/>
        </w:rPr>
        <w:br/>
        <w:t xml:space="preserve">    – Registrul-inventar (cod 14-1-2). </w:t>
      </w:r>
      <w:r>
        <w:rPr>
          <w:rFonts w:ascii="Times New Roman" w:eastAsia="Times New Roman" w:hAnsi="Times New Roman"/>
          <w:sz w:val="24"/>
          <w:szCs w:val="24"/>
        </w:rPr>
        <w:br/>
      </w:r>
      <w:r>
        <w:rPr>
          <w:rFonts w:ascii="Times New Roman" w:eastAsia="Times New Roman" w:hAnsi="Times New Roman"/>
          <w:sz w:val="24"/>
          <w:szCs w:val="24"/>
        </w:rPr>
        <w:br/>
        <w:t>    2. Registrele de contabilitate se utilizează în strictă concordanţă cu destinaţia acestora şi se prezintă în mod ordonat şi astfel</w:t>
      </w:r>
      <w:r>
        <w:rPr>
          <w:rFonts w:ascii="Times New Roman" w:eastAsia="Times New Roman" w:hAnsi="Times New Roman"/>
          <w:sz w:val="24"/>
          <w:szCs w:val="24"/>
        </w:rPr>
        <w:t xml:space="preserve"> completate încât să permită, în orice moment, identificarea şi controlul operaţiunilor contabile efectuate.</w:t>
      </w:r>
      <w:r>
        <w:rPr>
          <w:rFonts w:ascii="Times New Roman" w:eastAsia="Times New Roman" w:hAnsi="Times New Roman"/>
          <w:sz w:val="24"/>
          <w:szCs w:val="24"/>
        </w:rPr>
        <w:br/>
        <w:t>    3. Registrul-jurnal (cod 14-1-1/A) serveşte la înregistrarea operativă a tuturor operaţiunilor desfăşurate, pe baza documentelor justificative.</w:t>
      </w:r>
      <w:r>
        <w:rPr>
          <w:rFonts w:ascii="Times New Roman" w:eastAsia="Times New Roman" w:hAnsi="Times New Roman"/>
          <w:sz w:val="24"/>
          <w:szCs w:val="24"/>
        </w:rPr>
        <w:t xml:space="preserve"> </w:t>
      </w:r>
      <w:r>
        <w:rPr>
          <w:rFonts w:ascii="Times New Roman" w:eastAsia="Times New Roman" w:hAnsi="Times New Roman"/>
          <w:sz w:val="24"/>
          <w:szCs w:val="24"/>
        </w:rPr>
        <w:br/>
        <w:t>    4. Registrul-inventar (cod 14-1-2) serveşte la înregistrarea tuturor elementelor de natura activelor, datoriilor şi capitalurilor proprii, grupate în funcţie de natura lor, inventariate potrivit normelor legale.</w:t>
      </w:r>
      <w:r>
        <w:rPr>
          <w:rFonts w:ascii="Times New Roman" w:eastAsia="Times New Roman" w:hAnsi="Times New Roman"/>
          <w:sz w:val="24"/>
          <w:szCs w:val="24"/>
        </w:rPr>
        <w:br/>
        <w:t>    Persoanele juridice fără scop patr</w:t>
      </w:r>
      <w:r>
        <w:rPr>
          <w:rFonts w:ascii="Times New Roman" w:eastAsia="Times New Roman" w:hAnsi="Times New Roman"/>
          <w:sz w:val="24"/>
          <w:szCs w:val="24"/>
        </w:rPr>
        <w:t xml:space="preserve">imonial au obligaţia să efectueze inventarierea generală a elementelor de natura activelor, datoriilor şi capitalurilor proprii, în situaţiile prevăzute de lege, cu respectarea reglementărilor contabile aplicabile şi a normelor emise în acest sens de </w:t>
      </w:r>
      <w:r>
        <w:rPr>
          <w:rFonts w:ascii="Times New Roman" w:eastAsia="Times New Roman" w:hAnsi="Times New Roman"/>
          <w:sz w:val="24"/>
          <w:szCs w:val="24"/>
        </w:rPr>
        <w:lastRenderedPageBreak/>
        <w:t>Minis</w:t>
      </w:r>
      <w:r>
        <w:rPr>
          <w:rFonts w:ascii="Times New Roman" w:eastAsia="Times New Roman" w:hAnsi="Times New Roman"/>
          <w:sz w:val="24"/>
          <w:szCs w:val="24"/>
        </w:rPr>
        <w:t>terul Finanţelor Publice.</w:t>
      </w:r>
      <w:r>
        <w:rPr>
          <w:rFonts w:ascii="Times New Roman" w:eastAsia="Times New Roman" w:hAnsi="Times New Roman"/>
          <w:sz w:val="24"/>
          <w:szCs w:val="24"/>
        </w:rPr>
        <w:br/>
      </w:r>
      <w:r>
        <w:rPr>
          <w:rFonts w:ascii="Times New Roman" w:eastAsia="Times New Roman" w:hAnsi="Times New Roman"/>
          <w:sz w:val="24"/>
          <w:szCs w:val="24"/>
        </w:rPr>
        <w:br/>
      </w:r>
      <w:r>
        <w:rPr>
          <w:rFonts w:ascii="Times New Roman" w:eastAsia="Times New Roman" w:hAnsi="Times New Roman"/>
          <w:sz w:val="24"/>
          <w:szCs w:val="24"/>
        </w:rPr>
        <w:br/>
        <w:t>     ANEXA 1</w:t>
      </w:r>
      <w:r>
        <w:rPr>
          <w:rFonts w:ascii="Times New Roman" w:eastAsia="Times New Roman" w:hAnsi="Times New Roman"/>
          <w:sz w:val="24"/>
          <w:szCs w:val="24"/>
        </w:rPr>
        <w:br/>
      </w:r>
      <w:r>
        <w:rPr>
          <w:rFonts w:ascii="Times New Roman" w:eastAsia="Times New Roman" w:hAnsi="Times New Roman"/>
          <w:sz w:val="24"/>
          <w:szCs w:val="24"/>
        </w:rPr>
        <w:br/>
        <w:t xml:space="preserve">    la reglementările contabile privind organizarea şi conducerea contabilităţii în partidă simplă de către persoanele juridice fără scop patrimonial </w:t>
      </w:r>
      <w:r>
        <w:rPr>
          <w:rFonts w:ascii="Times New Roman" w:eastAsia="Times New Roman" w:hAnsi="Times New Roman"/>
          <w:sz w:val="24"/>
          <w:szCs w:val="24"/>
        </w:rPr>
        <w:br/>
        <w:t>    Nomenclatorul registrelor şi formularelor financiar-contabi</w:t>
      </w:r>
      <w:r>
        <w:rPr>
          <w:rFonts w:ascii="Times New Roman" w:eastAsia="Times New Roman" w:hAnsi="Times New Roman"/>
          <w:sz w:val="24"/>
          <w:szCs w:val="24"/>
        </w:rPr>
        <w:t xml:space="preserve">le, </w:t>
      </w:r>
      <w:r>
        <w:rPr>
          <w:rFonts w:ascii="Times New Roman" w:eastAsia="Times New Roman" w:hAnsi="Times New Roman"/>
          <w:sz w:val="24"/>
          <w:szCs w:val="24"/>
        </w:rPr>
        <w:br/>
        <w:t xml:space="preserve">    utilizate de persoanele juridice fără scop patrimonial </w:t>
      </w:r>
      <w:r>
        <w:rPr>
          <w:rFonts w:ascii="Times New Roman" w:eastAsia="Times New Roman" w:hAnsi="Times New Roman"/>
          <w:sz w:val="24"/>
          <w:szCs w:val="24"/>
        </w:rPr>
        <w:br/>
        <w:t>    care organizează şi conduc contabilitatea în partidă simplă</w:t>
      </w:r>
    </w:p>
    <w:p w:rsidR="00000000" w:rsidRDefault="00FF0B9F">
      <w:pPr>
        <w:pStyle w:val="HTMLPreformatted"/>
        <w:divId w:val="1130241978"/>
        <w:rPr>
          <w:sz w:val="18"/>
          <w:szCs w:val="18"/>
        </w:rPr>
      </w:pPr>
      <w:r>
        <w:rPr>
          <w:sz w:val="18"/>
          <w:szCs w:val="18"/>
        </w:rPr>
        <w:br/>
        <w:t>┌──┬───────────────────────────┬───────┐</w:t>
      </w:r>
      <w:r>
        <w:rPr>
          <w:sz w:val="18"/>
          <w:szCs w:val="18"/>
        </w:rPr>
        <w:br/>
        <w:t>│1.│Registrul-jurnal           │14-1-1/│</w:t>
      </w:r>
      <w:r>
        <w:rPr>
          <w:sz w:val="18"/>
          <w:szCs w:val="18"/>
        </w:rPr>
        <w:br/>
        <w:t>│  │                           │A      │</w:t>
      </w:r>
      <w:r>
        <w:rPr>
          <w:sz w:val="18"/>
          <w:szCs w:val="18"/>
        </w:rPr>
        <w:br/>
        <w:t>├─</w:t>
      </w:r>
      <w:r>
        <w:rPr>
          <w:sz w:val="18"/>
          <w:szCs w:val="18"/>
        </w:rPr>
        <w:t>─┼───────────────────────────┼───────┤</w:t>
      </w:r>
      <w:r>
        <w:rPr>
          <w:sz w:val="18"/>
          <w:szCs w:val="18"/>
        </w:rPr>
        <w:br/>
        <w:t>│2.│Registrul-inventar         │14-1-2 │</w:t>
      </w:r>
      <w:r>
        <w:rPr>
          <w:sz w:val="18"/>
          <w:szCs w:val="18"/>
        </w:rPr>
        <w:br/>
        <w:t>├──┼───────────────────────────┼───────┤</w:t>
      </w:r>
      <w:r>
        <w:rPr>
          <w:sz w:val="18"/>
          <w:szCs w:val="18"/>
        </w:rPr>
        <w:br/>
        <w:t>│3.│Registrul numerelor de     │14-2-1 │</w:t>
      </w:r>
      <w:r>
        <w:rPr>
          <w:sz w:val="18"/>
          <w:szCs w:val="18"/>
        </w:rPr>
        <w:br/>
        <w:t>│  │inventar                   │       │</w:t>
      </w:r>
      <w:r>
        <w:rPr>
          <w:sz w:val="18"/>
          <w:szCs w:val="18"/>
        </w:rPr>
        <w:br/>
        <w:t>├──┼───────────────────────────┼───────┤</w:t>
      </w:r>
      <w:r>
        <w:rPr>
          <w:sz w:val="18"/>
          <w:szCs w:val="18"/>
        </w:rPr>
        <w:br/>
        <w:t>│4.│Fişa mij</w:t>
      </w:r>
      <w:r>
        <w:rPr>
          <w:sz w:val="18"/>
          <w:szCs w:val="18"/>
        </w:rPr>
        <w:t>locului fix        │14-2-2 │</w:t>
      </w:r>
      <w:r>
        <w:rPr>
          <w:sz w:val="18"/>
          <w:szCs w:val="18"/>
        </w:rPr>
        <w:br/>
        <w:t>├──┼───────────────────────────┼───────┤</w:t>
      </w:r>
      <w:r>
        <w:rPr>
          <w:sz w:val="18"/>
          <w:szCs w:val="18"/>
        </w:rPr>
        <w:br/>
        <w:t>│5.│Bon de mişcare a           │14-2-3A│</w:t>
      </w:r>
      <w:r>
        <w:rPr>
          <w:sz w:val="18"/>
          <w:szCs w:val="18"/>
        </w:rPr>
        <w:br/>
        <w:t>│  │mijloacelor fixe           │       │</w:t>
      </w:r>
      <w:r>
        <w:rPr>
          <w:sz w:val="18"/>
          <w:szCs w:val="18"/>
        </w:rPr>
        <w:br/>
        <w:t>├──┼───────────────────────────┼───────┤</w:t>
      </w:r>
      <w:r>
        <w:rPr>
          <w:sz w:val="18"/>
          <w:szCs w:val="18"/>
        </w:rPr>
        <w:br/>
        <w:t>│  │- Proces-verbal de scoatere│       │</w:t>
      </w:r>
      <w:r>
        <w:rPr>
          <w:sz w:val="18"/>
          <w:szCs w:val="18"/>
        </w:rPr>
        <w:br/>
        <w:t>│  │din funcţiune a mi</w:t>
      </w:r>
      <w:r>
        <w:rPr>
          <w:sz w:val="18"/>
          <w:szCs w:val="18"/>
        </w:rPr>
        <w:t>jloacelor│14-2-3/│</w:t>
      </w:r>
      <w:r>
        <w:rPr>
          <w:sz w:val="18"/>
          <w:szCs w:val="18"/>
        </w:rPr>
        <w:br/>
        <w:t>│  │fixe/de declasare a unor   │aA     │</w:t>
      </w:r>
      <w:r>
        <w:rPr>
          <w:sz w:val="18"/>
          <w:szCs w:val="18"/>
        </w:rPr>
        <w:br/>
        <w:t>│  │bunuri materiale           │       │</w:t>
      </w:r>
      <w:r>
        <w:rPr>
          <w:sz w:val="18"/>
          <w:szCs w:val="18"/>
        </w:rPr>
        <w:br/>
        <w:t>└──┴───────────────────────────┴───────┘</w:t>
      </w:r>
    </w:p>
    <w:p w:rsidR="00000000" w:rsidRDefault="00FF0B9F">
      <w:pPr>
        <w:spacing w:after="240"/>
        <w:rPr>
          <w:rFonts w:ascii="Times New Roman" w:eastAsia="Times New Roman" w:hAnsi="Times New Roman"/>
          <w:sz w:val="24"/>
          <w:szCs w:val="24"/>
        </w:rPr>
      </w:pPr>
    </w:p>
    <w:p w:rsidR="00000000" w:rsidRDefault="00FF0B9F">
      <w:pPr>
        <w:pStyle w:val="HTMLPreformatted"/>
        <w:divId w:val="1099837492"/>
        <w:rPr>
          <w:sz w:val="18"/>
          <w:szCs w:val="18"/>
        </w:rPr>
      </w:pPr>
      <w:r>
        <w:rPr>
          <w:sz w:val="18"/>
          <w:szCs w:val="18"/>
        </w:rPr>
        <w:br/>
        <w:t>┌───┬──────────────────────────┬───────┐</w:t>
      </w:r>
      <w:r>
        <w:rPr>
          <w:sz w:val="18"/>
          <w:szCs w:val="18"/>
        </w:rPr>
        <w:br/>
        <w:t>│6. │Notă de recepţie şi       │14-3-1A│</w:t>
      </w:r>
      <w:r>
        <w:rPr>
          <w:sz w:val="18"/>
          <w:szCs w:val="18"/>
        </w:rPr>
        <w:br/>
        <w:t>│   │constatare de diferenţe</w:t>
      </w:r>
      <w:r>
        <w:rPr>
          <w:sz w:val="18"/>
          <w:szCs w:val="18"/>
        </w:rPr>
        <w:t xml:space="preserve">   │       │</w:t>
      </w:r>
      <w:r>
        <w:rPr>
          <w:sz w:val="18"/>
          <w:szCs w:val="18"/>
        </w:rPr>
        <w:br/>
        <w:t>├───┼──────────────────────────┼───────┤</w:t>
      </w:r>
      <w:r>
        <w:rPr>
          <w:sz w:val="18"/>
          <w:szCs w:val="18"/>
        </w:rPr>
        <w:br/>
        <w:t>│7. │Bon de predare, transfer, │14-3-3A│</w:t>
      </w:r>
      <w:r>
        <w:rPr>
          <w:sz w:val="18"/>
          <w:szCs w:val="18"/>
        </w:rPr>
        <w:br/>
        <w:t>│   │restituire                │       │</w:t>
      </w:r>
      <w:r>
        <w:rPr>
          <w:sz w:val="18"/>
          <w:szCs w:val="18"/>
        </w:rPr>
        <w:br/>
        <w:t>├───┼──────────────────────────┼───────┤</w:t>
      </w:r>
      <w:r>
        <w:rPr>
          <w:sz w:val="18"/>
          <w:szCs w:val="18"/>
        </w:rPr>
        <w:br/>
        <w:t>│8. │Bon de consum             │14-3-4A│</w:t>
      </w:r>
      <w:r>
        <w:rPr>
          <w:sz w:val="18"/>
          <w:szCs w:val="18"/>
        </w:rPr>
        <w:br/>
        <w:t>├───┼──────────────────────────┼──────</w:t>
      </w:r>
      <w:r>
        <w:rPr>
          <w:sz w:val="18"/>
          <w:szCs w:val="18"/>
        </w:rPr>
        <w:t>─┤</w:t>
      </w:r>
      <w:r>
        <w:rPr>
          <w:sz w:val="18"/>
          <w:szCs w:val="18"/>
        </w:rPr>
        <w:br/>
        <w:t>│9. │Fişă de magazie           │14-3-8 │</w:t>
      </w:r>
      <w:r>
        <w:rPr>
          <w:sz w:val="18"/>
          <w:szCs w:val="18"/>
        </w:rPr>
        <w:br/>
        <w:t>├───┼──────────────────────────┼───────┤</w:t>
      </w:r>
      <w:r>
        <w:rPr>
          <w:sz w:val="18"/>
          <w:szCs w:val="18"/>
        </w:rPr>
        <w:br/>
        <w:t>│   │Fişă de evidenţă a        │       │</w:t>
      </w:r>
      <w:r>
        <w:rPr>
          <w:sz w:val="18"/>
          <w:szCs w:val="18"/>
        </w:rPr>
        <w:br/>
        <w:t>│10.│materialelor de natura    │14-3-9 │</w:t>
      </w:r>
      <w:r>
        <w:rPr>
          <w:sz w:val="18"/>
          <w:szCs w:val="18"/>
        </w:rPr>
        <w:br/>
        <w:t>│   │obiectelor de inventar în │       │</w:t>
      </w:r>
      <w:r>
        <w:rPr>
          <w:sz w:val="18"/>
          <w:szCs w:val="18"/>
        </w:rPr>
        <w:br/>
        <w:t>│   │folosinţă                 │       │</w:t>
      </w:r>
      <w:r>
        <w:rPr>
          <w:sz w:val="18"/>
          <w:szCs w:val="18"/>
        </w:rPr>
        <w:br/>
        <w:t>├───┼──</w:t>
      </w:r>
      <w:r>
        <w:rPr>
          <w:sz w:val="18"/>
          <w:szCs w:val="18"/>
        </w:rPr>
        <w:t>────────────────────────┼───────┤</w:t>
      </w:r>
      <w:r>
        <w:rPr>
          <w:sz w:val="18"/>
          <w:szCs w:val="18"/>
        </w:rPr>
        <w:br/>
        <w:t>│11.│Fişă pentru valori        │14-3-10│</w:t>
      </w:r>
      <w:r>
        <w:rPr>
          <w:sz w:val="18"/>
          <w:szCs w:val="18"/>
        </w:rPr>
        <w:br/>
        <w:t>│   │materiale                 │/a     │</w:t>
      </w:r>
      <w:r>
        <w:rPr>
          <w:sz w:val="18"/>
          <w:szCs w:val="18"/>
        </w:rPr>
        <w:br/>
        <w:t>├───┼──────────────────────────┼───────┤</w:t>
      </w:r>
      <w:r>
        <w:rPr>
          <w:sz w:val="18"/>
          <w:szCs w:val="18"/>
        </w:rPr>
        <w:br/>
        <w:t>│12.│Listă de inventariere     │14-3-12│</w:t>
      </w:r>
      <w:r>
        <w:rPr>
          <w:sz w:val="18"/>
          <w:szCs w:val="18"/>
        </w:rPr>
        <w:br/>
        <w:t>├───┼──────────────────────────┼───────┤</w:t>
      </w:r>
      <w:r>
        <w:rPr>
          <w:sz w:val="18"/>
          <w:szCs w:val="18"/>
        </w:rPr>
        <w:br/>
        <w:t xml:space="preserve">│13.│Chitanţă    </w:t>
      </w:r>
      <w:r>
        <w:rPr>
          <w:sz w:val="18"/>
          <w:szCs w:val="18"/>
        </w:rPr>
        <w:t xml:space="preserve">              │14-4-1 │</w:t>
      </w:r>
      <w:r>
        <w:rPr>
          <w:sz w:val="18"/>
          <w:szCs w:val="18"/>
        </w:rPr>
        <w:br/>
        <w:t>├───┼──────────────────────────┼───────┤</w:t>
      </w:r>
      <w:r>
        <w:rPr>
          <w:sz w:val="18"/>
          <w:szCs w:val="18"/>
        </w:rPr>
        <w:br/>
        <w:t>│14.│Chitanţă pentru operaţiuni│14-4-1/│</w:t>
      </w:r>
      <w:r>
        <w:rPr>
          <w:sz w:val="18"/>
          <w:szCs w:val="18"/>
        </w:rPr>
        <w:br/>
        <w:t>│   │în valută                 │a      │</w:t>
      </w:r>
      <w:r>
        <w:rPr>
          <w:sz w:val="18"/>
          <w:szCs w:val="18"/>
        </w:rPr>
        <w:br/>
        <w:t>├───┼──────────────────────────┼───────┤</w:t>
      </w:r>
      <w:r>
        <w:rPr>
          <w:sz w:val="18"/>
          <w:szCs w:val="18"/>
        </w:rPr>
        <w:br/>
      </w:r>
      <w:r>
        <w:rPr>
          <w:sz w:val="18"/>
          <w:szCs w:val="18"/>
        </w:rPr>
        <w:lastRenderedPageBreak/>
        <w:t>│15.│Dispoziţie de plată/      │14-4-4 │</w:t>
      </w:r>
      <w:r>
        <w:rPr>
          <w:sz w:val="18"/>
          <w:szCs w:val="18"/>
        </w:rPr>
        <w:br/>
        <w:t>│   │încasare către casieri</w:t>
      </w:r>
      <w:r>
        <w:rPr>
          <w:sz w:val="18"/>
          <w:szCs w:val="18"/>
        </w:rPr>
        <w:t>e   │       │</w:t>
      </w:r>
      <w:r>
        <w:rPr>
          <w:sz w:val="18"/>
          <w:szCs w:val="18"/>
        </w:rPr>
        <w:br/>
        <w:t>├───┼──────────────────────────┼───────┤</w:t>
      </w:r>
      <w:r>
        <w:rPr>
          <w:sz w:val="18"/>
          <w:szCs w:val="18"/>
        </w:rPr>
        <w:br/>
        <w:t>│16.│Registru de casă          │14-4-7A│</w:t>
      </w:r>
      <w:r>
        <w:rPr>
          <w:sz w:val="18"/>
          <w:szCs w:val="18"/>
        </w:rPr>
        <w:br/>
        <w:t>├───┼──────────────────────────┼───────┤</w:t>
      </w:r>
      <w:r>
        <w:rPr>
          <w:sz w:val="18"/>
          <w:szCs w:val="18"/>
        </w:rPr>
        <w:br/>
        <w:t>│   │- Registru de casă (în    │14-4-7/│</w:t>
      </w:r>
      <w:r>
        <w:rPr>
          <w:sz w:val="18"/>
          <w:szCs w:val="18"/>
        </w:rPr>
        <w:br/>
        <w:t>│   │valută)                   │aA     │</w:t>
      </w:r>
      <w:r>
        <w:rPr>
          <w:sz w:val="18"/>
          <w:szCs w:val="18"/>
        </w:rPr>
        <w:br/>
        <w:t>├───┼──────────────────────────┼─────</w:t>
      </w:r>
      <w:r>
        <w:rPr>
          <w:sz w:val="18"/>
          <w:szCs w:val="18"/>
        </w:rPr>
        <w:t>──┤</w:t>
      </w:r>
      <w:r>
        <w:rPr>
          <w:sz w:val="18"/>
          <w:szCs w:val="18"/>
        </w:rPr>
        <w:br/>
        <w:t>│17.│Borderou de achiziţie     │14-4-13│</w:t>
      </w:r>
      <w:r>
        <w:rPr>
          <w:sz w:val="18"/>
          <w:szCs w:val="18"/>
        </w:rPr>
        <w:br/>
        <w:t>├───┼──────────────────────────┼───────┤</w:t>
      </w:r>
      <w:r>
        <w:rPr>
          <w:sz w:val="18"/>
          <w:szCs w:val="18"/>
        </w:rPr>
        <w:br/>
        <w:t>│18.│Stat de salarii           │14-5-1 │</w:t>
      </w:r>
      <w:r>
        <w:rPr>
          <w:sz w:val="18"/>
          <w:szCs w:val="18"/>
        </w:rPr>
        <w:br/>
        <w:t>├───┼──────────────────────────┼───────┤</w:t>
      </w:r>
      <w:r>
        <w:rPr>
          <w:sz w:val="18"/>
          <w:szCs w:val="18"/>
        </w:rPr>
        <w:br/>
        <w:t>│19.│Ordin de deplasare        │14-5-4 │</w:t>
      </w:r>
      <w:r>
        <w:rPr>
          <w:sz w:val="18"/>
          <w:szCs w:val="18"/>
        </w:rPr>
        <w:br/>
        <w:t>│   │(delegaţie)               │       │</w:t>
      </w:r>
      <w:r>
        <w:rPr>
          <w:sz w:val="18"/>
          <w:szCs w:val="18"/>
        </w:rPr>
        <w:br/>
        <w:t>├───┼─</w:t>
      </w:r>
      <w:r>
        <w:rPr>
          <w:sz w:val="18"/>
          <w:szCs w:val="18"/>
        </w:rPr>
        <w:t>─────────────────────────┼───────┤</w:t>
      </w:r>
      <w:r>
        <w:rPr>
          <w:sz w:val="18"/>
          <w:szCs w:val="18"/>
        </w:rPr>
        <w:br/>
        <w:t>│20.│Decont de cheltuieli      │14-5-5 │</w:t>
      </w:r>
      <w:r>
        <w:rPr>
          <w:sz w:val="18"/>
          <w:szCs w:val="18"/>
        </w:rPr>
        <w:br/>
        <w:t>│   │(pentru deplasări externe)│       │</w:t>
      </w:r>
      <w:r>
        <w:rPr>
          <w:sz w:val="18"/>
          <w:szCs w:val="18"/>
        </w:rPr>
        <w:br/>
        <w:t>├───┼──────────────────────────┼───────┤</w:t>
      </w:r>
      <w:r>
        <w:rPr>
          <w:sz w:val="18"/>
          <w:szCs w:val="18"/>
        </w:rPr>
        <w:br/>
        <w:t>│21.│Jurnal privind operaţiuni │14-6-17│</w:t>
      </w:r>
      <w:r>
        <w:rPr>
          <w:sz w:val="18"/>
          <w:szCs w:val="18"/>
        </w:rPr>
        <w:br/>
        <w:t>│   │diverse                   │/c     │</w:t>
      </w:r>
      <w:r>
        <w:rPr>
          <w:sz w:val="18"/>
          <w:szCs w:val="18"/>
        </w:rPr>
        <w:br/>
        <w:t>├───┼───────────</w:t>
      </w:r>
      <w:r>
        <w:rPr>
          <w:sz w:val="18"/>
          <w:szCs w:val="18"/>
        </w:rPr>
        <w:t>───────────────┼───────┤</w:t>
      </w:r>
      <w:r>
        <w:rPr>
          <w:sz w:val="18"/>
          <w:szCs w:val="18"/>
        </w:rPr>
        <w:br/>
        <w:t>│22.│Fişă pentru operaţiuni    │14-6-22│</w:t>
      </w:r>
      <w:r>
        <w:rPr>
          <w:sz w:val="18"/>
          <w:szCs w:val="18"/>
        </w:rPr>
        <w:br/>
        <w:t>│   │diverse                   │/b     │</w:t>
      </w:r>
      <w:r>
        <w:rPr>
          <w:sz w:val="18"/>
          <w:szCs w:val="18"/>
        </w:rPr>
        <w:br/>
        <w:t>├───┼──────────────────────────┼───────┤</w:t>
      </w:r>
      <w:r>
        <w:rPr>
          <w:sz w:val="18"/>
          <w:szCs w:val="18"/>
        </w:rPr>
        <w:br/>
        <w:t>│23.│Fişă pentru operaţiuni    │14-6-22│</w:t>
      </w:r>
      <w:r>
        <w:rPr>
          <w:sz w:val="18"/>
          <w:szCs w:val="18"/>
        </w:rPr>
        <w:br/>
        <w:t>│   │diverse                   │/c     │</w:t>
      </w:r>
      <w:r>
        <w:rPr>
          <w:sz w:val="18"/>
          <w:szCs w:val="18"/>
        </w:rPr>
        <w:br/>
        <w:t>├───┼─────────────────────</w:t>
      </w:r>
      <w:r>
        <w:rPr>
          <w:sz w:val="18"/>
          <w:szCs w:val="18"/>
        </w:rPr>
        <w:t>─────┼───────┤</w:t>
      </w:r>
      <w:r>
        <w:rPr>
          <w:sz w:val="18"/>
          <w:szCs w:val="18"/>
        </w:rPr>
        <w:br/>
        <w:t>│   │Registrul pentru evidenţa │       │</w:t>
      </w:r>
      <w:r>
        <w:rPr>
          <w:sz w:val="18"/>
          <w:szCs w:val="18"/>
        </w:rPr>
        <w:br/>
        <w:t>│24.│fondului de rulment       │14-6-25│</w:t>
      </w:r>
      <w:r>
        <w:rPr>
          <w:sz w:val="18"/>
          <w:szCs w:val="18"/>
        </w:rPr>
        <w:br/>
        <w:t>│   │(pentru asociaţiile de    │/a     │</w:t>
      </w:r>
      <w:r>
        <w:rPr>
          <w:sz w:val="18"/>
          <w:szCs w:val="18"/>
        </w:rPr>
        <w:br/>
        <w:t>│   │proprietari)              │       │</w:t>
      </w:r>
      <w:r>
        <w:rPr>
          <w:sz w:val="18"/>
          <w:szCs w:val="18"/>
        </w:rPr>
        <w:br/>
        <w:t>├───┼──────────────────────────┼───────┤</w:t>
      </w:r>
      <w:r>
        <w:rPr>
          <w:sz w:val="18"/>
          <w:szCs w:val="18"/>
        </w:rPr>
        <w:br/>
        <w:t xml:space="preserve">│   │Registrul pentru evidenţa │    </w:t>
      </w:r>
      <w:r>
        <w:rPr>
          <w:sz w:val="18"/>
          <w:szCs w:val="18"/>
        </w:rPr>
        <w:t xml:space="preserve">   │</w:t>
      </w:r>
      <w:r>
        <w:rPr>
          <w:sz w:val="18"/>
          <w:szCs w:val="18"/>
        </w:rPr>
        <w:br/>
        <w:t>│25.│fondului de reparaţii     │14-6-25│</w:t>
      </w:r>
      <w:r>
        <w:rPr>
          <w:sz w:val="18"/>
          <w:szCs w:val="18"/>
        </w:rPr>
        <w:br/>
        <w:t>│   │(pentru asociaţiile de    │/b     │</w:t>
      </w:r>
      <w:r>
        <w:rPr>
          <w:sz w:val="18"/>
          <w:szCs w:val="18"/>
        </w:rPr>
        <w:br/>
        <w:t>│   │proprietari)              │       │</w:t>
      </w:r>
      <w:r>
        <w:rPr>
          <w:sz w:val="18"/>
          <w:szCs w:val="18"/>
        </w:rPr>
        <w:br/>
        <w:t>├───┼──────────────────────────┼───────┤</w:t>
      </w:r>
      <w:r>
        <w:rPr>
          <w:sz w:val="18"/>
          <w:szCs w:val="18"/>
        </w:rPr>
        <w:br/>
        <w:t>│   │Registrul pentru evidenţa │       │</w:t>
      </w:r>
      <w:r>
        <w:rPr>
          <w:sz w:val="18"/>
          <w:szCs w:val="18"/>
        </w:rPr>
        <w:br/>
        <w:t>│26.│sumelor speciale (pentru  │14-6-25│</w:t>
      </w:r>
      <w:r>
        <w:rPr>
          <w:sz w:val="18"/>
          <w:szCs w:val="18"/>
        </w:rPr>
        <w:br/>
        <w:t>│   │</w:t>
      </w:r>
      <w:r>
        <w:rPr>
          <w:sz w:val="18"/>
          <w:szCs w:val="18"/>
        </w:rPr>
        <w:t>asociaţiile de            │/c     │</w:t>
      </w:r>
      <w:r>
        <w:rPr>
          <w:sz w:val="18"/>
          <w:szCs w:val="18"/>
        </w:rPr>
        <w:br/>
        <w:t>│   │proprietari)              │       │</w:t>
      </w:r>
      <w:r>
        <w:rPr>
          <w:sz w:val="18"/>
          <w:szCs w:val="18"/>
        </w:rPr>
        <w:br/>
        <w:t>├───┼──────────────────────────┼───────┤</w:t>
      </w:r>
      <w:r>
        <w:rPr>
          <w:sz w:val="18"/>
          <w:szCs w:val="18"/>
        </w:rPr>
        <w:br/>
        <w:t>│   │Registrul pentru evidenţa │       │</w:t>
      </w:r>
      <w:r>
        <w:rPr>
          <w:sz w:val="18"/>
          <w:szCs w:val="18"/>
        </w:rPr>
        <w:br/>
        <w:t>│27.│fondului de penalizări    │14-6-25│</w:t>
      </w:r>
      <w:r>
        <w:rPr>
          <w:sz w:val="18"/>
          <w:szCs w:val="18"/>
        </w:rPr>
        <w:br/>
        <w:t>│   │(pentru asociaţiile de    │/d     │</w:t>
      </w:r>
      <w:r>
        <w:rPr>
          <w:sz w:val="18"/>
          <w:szCs w:val="18"/>
        </w:rPr>
        <w:br/>
        <w:t>│   │proprietar</w:t>
      </w:r>
      <w:r>
        <w:rPr>
          <w:sz w:val="18"/>
          <w:szCs w:val="18"/>
        </w:rPr>
        <w:t>i)              │       │</w:t>
      </w:r>
      <w:r>
        <w:rPr>
          <w:sz w:val="18"/>
          <w:szCs w:val="18"/>
        </w:rPr>
        <w:br/>
        <w:t>├───┼──────────────────────────┼───────┤</w:t>
      </w:r>
      <w:r>
        <w:rPr>
          <w:sz w:val="18"/>
          <w:szCs w:val="18"/>
        </w:rPr>
        <w:br/>
        <w:t>│   │Listă de plată a cotelor  │       │</w:t>
      </w:r>
      <w:r>
        <w:rPr>
          <w:sz w:val="18"/>
          <w:szCs w:val="18"/>
        </w:rPr>
        <w:br/>
        <w:t>│   │de contribuţie la         │       │</w:t>
      </w:r>
      <w:r>
        <w:rPr>
          <w:sz w:val="18"/>
          <w:szCs w:val="18"/>
        </w:rPr>
        <w:br/>
        <w:t>│28.│cheltuielile asociaţiei de│14-6-28│</w:t>
      </w:r>
      <w:r>
        <w:rPr>
          <w:sz w:val="18"/>
          <w:szCs w:val="18"/>
        </w:rPr>
        <w:br/>
        <w:t>│   │proprietari (pentru       │       │</w:t>
      </w:r>
      <w:r>
        <w:rPr>
          <w:sz w:val="18"/>
          <w:szCs w:val="18"/>
        </w:rPr>
        <w:br/>
        <w:t xml:space="preserve">│   │asociaţiile de      </w:t>
      </w:r>
      <w:r>
        <w:rPr>
          <w:sz w:val="18"/>
          <w:szCs w:val="18"/>
        </w:rPr>
        <w:t xml:space="preserve">      │       │</w:t>
      </w:r>
      <w:r>
        <w:rPr>
          <w:sz w:val="18"/>
          <w:szCs w:val="18"/>
        </w:rPr>
        <w:br/>
        <w:t>│   │proprietari)              │       │</w:t>
      </w:r>
      <w:r>
        <w:rPr>
          <w:sz w:val="18"/>
          <w:szCs w:val="18"/>
        </w:rPr>
        <w:br/>
        <w:t>├───┼──────────────────────────┼───────┤</w:t>
      </w:r>
      <w:r>
        <w:rPr>
          <w:sz w:val="18"/>
          <w:szCs w:val="18"/>
        </w:rPr>
        <w:br/>
        <w:t>│   │Situaţia soldurilor       │       │</w:t>
      </w:r>
      <w:r>
        <w:rPr>
          <w:sz w:val="18"/>
          <w:szCs w:val="18"/>
        </w:rPr>
        <w:br/>
        <w:t>│29.│elementelor de activ şi de│14-6-30│</w:t>
      </w:r>
      <w:r>
        <w:rPr>
          <w:sz w:val="18"/>
          <w:szCs w:val="18"/>
        </w:rPr>
        <w:br/>
        <w:t>│   │pasiv (pentru asociaţiile │/d     │</w:t>
      </w:r>
      <w:r>
        <w:rPr>
          <w:sz w:val="18"/>
          <w:szCs w:val="18"/>
        </w:rPr>
        <w:br/>
        <w:t xml:space="preserve">│   │de proprietari)           │   </w:t>
      </w:r>
      <w:r>
        <w:rPr>
          <w:sz w:val="18"/>
          <w:szCs w:val="18"/>
        </w:rPr>
        <w:t xml:space="preserve">    │</w:t>
      </w:r>
      <w:r>
        <w:rPr>
          <w:sz w:val="18"/>
          <w:szCs w:val="18"/>
        </w:rPr>
        <w:br/>
        <w:t>├───┼──────────────────────────┼───────┤</w:t>
      </w:r>
      <w:r>
        <w:rPr>
          <w:sz w:val="18"/>
          <w:szCs w:val="18"/>
        </w:rPr>
        <w:br/>
        <w:t>│30.│Decizie de imputare       │14-8-2 │</w:t>
      </w:r>
      <w:r>
        <w:rPr>
          <w:sz w:val="18"/>
          <w:szCs w:val="18"/>
        </w:rPr>
        <w:br/>
        <w:t>├───┼──────────────────────────┼───────┤</w:t>
      </w:r>
      <w:r>
        <w:rPr>
          <w:sz w:val="18"/>
          <w:szCs w:val="18"/>
        </w:rPr>
        <w:br/>
        <w:t>│   │- Angajament de plată     │14-8-2/│</w:t>
      </w:r>
      <w:r>
        <w:rPr>
          <w:sz w:val="18"/>
          <w:szCs w:val="18"/>
        </w:rPr>
        <w:br/>
      </w:r>
      <w:r>
        <w:rPr>
          <w:sz w:val="18"/>
          <w:szCs w:val="18"/>
        </w:rPr>
        <w:lastRenderedPageBreak/>
        <w:t>│   │                          │a      │</w:t>
      </w:r>
      <w:r>
        <w:rPr>
          <w:sz w:val="18"/>
          <w:szCs w:val="18"/>
        </w:rPr>
        <w:br/>
        <w:t>└───┴──────────────────────────┴───────┘</w:t>
      </w:r>
    </w:p>
    <w:p w:rsidR="00FF0B9F" w:rsidRDefault="00FF0B9F">
      <w:pPr>
        <w:spacing w:after="240"/>
        <w:rPr>
          <w:rFonts w:ascii="Times New Roman" w:eastAsia="Times New Roman" w:hAnsi="Times New Roman"/>
          <w:sz w:val="24"/>
          <w:szCs w:val="24"/>
        </w:rPr>
      </w:pPr>
      <w:r>
        <w:rPr>
          <w:rFonts w:ascii="Times New Roman" w:eastAsia="Times New Roman" w:hAnsi="Times New Roman"/>
          <w:sz w:val="24"/>
          <w:szCs w:val="24"/>
        </w:rPr>
        <w:br/>
      </w:r>
      <w:r>
        <w:rPr>
          <w:rFonts w:ascii="Times New Roman" w:eastAsia="Times New Roman" w:hAnsi="Times New Roman"/>
          <w:sz w:val="24"/>
          <w:szCs w:val="24"/>
        </w:rPr>
        <w:br/>
        <w:t>  </w:t>
      </w:r>
      <w:r>
        <w:rPr>
          <w:rFonts w:ascii="Times New Roman" w:eastAsia="Times New Roman" w:hAnsi="Times New Roman"/>
          <w:sz w:val="24"/>
          <w:szCs w:val="24"/>
        </w:rPr>
        <w:t>  Modelele registrelor şi formularelor financiar-contabile, precum şi normele specifice de utilizare a acestora, utilizate de persoanele juridice fără scop patrimonial care organizează şi conduc contabilitatea în partidă simplă, sunt prezentate în continua</w:t>
      </w:r>
      <w:r>
        <w:rPr>
          <w:rFonts w:ascii="Times New Roman" w:eastAsia="Times New Roman" w:hAnsi="Times New Roman"/>
          <w:sz w:val="24"/>
          <w:szCs w:val="24"/>
        </w:rPr>
        <w:t>re.</w:t>
      </w:r>
      <w:r>
        <w:rPr>
          <w:rFonts w:ascii="Times New Roman" w:eastAsia="Times New Roman" w:hAnsi="Times New Roman"/>
          <w:sz w:val="24"/>
          <w:szCs w:val="24"/>
        </w:rPr>
        <w:br/>
        <w:t>    Modelele şi normele specifice de utilizare pentru celelalte formulare din Nomenclator se regăsesc în Ordinul ministrului finanţelor publice nr. 2.634/2015 privind documentele financiar-contabile.</w:t>
      </w:r>
      <w:r>
        <w:rPr>
          <w:rFonts w:ascii="Times New Roman" w:eastAsia="Times New Roman" w:hAnsi="Times New Roman"/>
          <w:sz w:val="24"/>
          <w:szCs w:val="24"/>
        </w:rPr>
        <w:br/>
        <w:t>    REGISTRUL-JURNAL</w:t>
      </w:r>
      <w:r>
        <w:rPr>
          <w:rFonts w:ascii="Times New Roman" w:eastAsia="Times New Roman" w:hAnsi="Times New Roman"/>
          <w:sz w:val="24"/>
          <w:szCs w:val="24"/>
        </w:rPr>
        <w:br/>
        <w:t>    (cod 14-1-1/A)</w:t>
      </w:r>
      <w:r>
        <w:rPr>
          <w:rFonts w:ascii="Times New Roman" w:eastAsia="Times New Roman" w:hAnsi="Times New Roman"/>
          <w:sz w:val="24"/>
          <w:szCs w:val="24"/>
        </w:rPr>
        <w:br/>
        <w:t>    Registru</w:t>
      </w:r>
      <w:r>
        <w:rPr>
          <w:rFonts w:ascii="Times New Roman" w:eastAsia="Times New Roman" w:hAnsi="Times New Roman"/>
          <w:sz w:val="24"/>
          <w:szCs w:val="24"/>
        </w:rPr>
        <w:t>l-jurnal este documentul contabil obligatoriu în care se înregistrează cronologic toate operaţiunile economico-financiare efectuate de entitate.</w:t>
      </w:r>
      <w:r>
        <w:rPr>
          <w:rFonts w:ascii="Times New Roman" w:eastAsia="Times New Roman" w:hAnsi="Times New Roman"/>
          <w:sz w:val="24"/>
          <w:szCs w:val="24"/>
        </w:rPr>
        <w:br/>
        <w:t>    Registrul-jurnal se întocmeşte lunar prin înregistrarea cronologică a documentelor financiar-contabile în c</w:t>
      </w:r>
      <w:r>
        <w:rPr>
          <w:rFonts w:ascii="Times New Roman" w:eastAsia="Times New Roman" w:hAnsi="Times New Roman"/>
          <w:sz w:val="24"/>
          <w:szCs w:val="24"/>
        </w:rPr>
        <w:t>are se reflectă mişcarea elementelor de natura activelor, datoriilor şi capitalurilor proprii ale entităţii.</w:t>
      </w:r>
      <w:r>
        <w:rPr>
          <w:rFonts w:ascii="Times New Roman" w:eastAsia="Times New Roman" w:hAnsi="Times New Roman"/>
          <w:sz w:val="24"/>
          <w:szCs w:val="24"/>
        </w:rPr>
        <w:br/>
        <w:t>    Numerotarea paginilor registrului se face în ordine crescătoare, iar volumele se numerotează în ordinea completării lor.</w:t>
      </w:r>
      <w:r>
        <w:rPr>
          <w:rFonts w:ascii="Times New Roman" w:eastAsia="Times New Roman" w:hAnsi="Times New Roman"/>
          <w:sz w:val="24"/>
          <w:szCs w:val="24"/>
        </w:rPr>
        <w:br/>
        <w:t>    În condiţiile cond</w:t>
      </w:r>
      <w:r>
        <w:rPr>
          <w:rFonts w:ascii="Times New Roman" w:eastAsia="Times New Roman" w:hAnsi="Times New Roman"/>
          <w:sz w:val="24"/>
          <w:szCs w:val="24"/>
        </w:rPr>
        <w:t>ucerii contabilităţii cu ajutorul sistemelor informatice de prelucrare automată a datelor, fiecare operaţiune economico-financiară se înregistrează în mod cronologic, după data de întocmire sau de intrare a documentelor în entitate.</w:t>
      </w:r>
      <w:r>
        <w:rPr>
          <w:rFonts w:ascii="Times New Roman" w:eastAsia="Times New Roman" w:hAnsi="Times New Roman"/>
          <w:sz w:val="24"/>
          <w:szCs w:val="24"/>
        </w:rPr>
        <w:br/>
        <w:t>    Registrul-jurnal se</w:t>
      </w:r>
      <w:r>
        <w:rPr>
          <w:rFonts w:ascii="Times New Roman" w:eastAsia="Times New Roman" w:hAnsi="Times New Roman"/>
          <w:sz w:val="24"/>
          <w:szCs w:val="24"/>
        </w:rPr>
        <w:t xml:space="preserve"> editează la cererea organelor de control şi pentru necesităţile entităţii.</w:t>
      </w:r>
      <w:r>
        <w:rPr>
          <w:rFonts w:ascii="Times New Roman" w:eastAsia="Times New Roman" w:hAnsi="Times New Roman"/>
          <w:sz w:val="24"/>
          <w:szCs w:val="24"/>
        </w:rPr>
        <w:br/>
        <w:t>    În cazul în care entitatea foloseşte jurnale auxiliare, în Registrul-jurnal se poate trece totalul lunar al fiecăruia.</w:t>
      </w:r>
      <w:r>
        <w:rPr>
          <w:rFonts w:ascii="Times New Roman" w:eastAsia="Times New Roman" w:hAnsi="Times New Roman"/>
          <w:sz w:val="24"/>
          <w:szCs w:val="24"/>
        </w:rPr>
        <w:br/>
        <w:t>    În coloana 1 se înscrie numărul curent al operaţiunil</w:t>
      </w:r>
      <w:r>
        <w:rPr>
          <w:rFonts w:ascii="Times New Roman" w:eastAsia="Times New Roman" w:hAnsi="Times New Roman"/>
          <w:sz w:val="24"/>
          <w:szCs w:val="24"/>
        </w:rPr>
        <w:t>or înregistrate începând de la 1 ianuarie sau de la începutul activităţii, până la 31 decembrie, sau încetarea activităţii.</w:t>
      </w:r>
      <w:r>
        <w:rPr>
          <w:rFonts w:ascii="Times New Roman" w:eastAsia="Times New Roman" w:hAnsi="Times New Roman"/>
          <w:sz w:val="24"/>
          <w:szCs w:val="24"/>
        </w:rPr>
        <w:br/>
        <w:t>    În coloana 2 se trece data (anul, luna, ziua) când se face înregistrarea.</w:t>
      </w:r>
      <w:r>
        <w:rPr>
          <w:rFonts w:ascii="Times New Roman" w:eastAsia="Times New Roman" w:hAnsi="Times New Roman"/>
          <w:sz w:val="24"/>
          <w:szCs w:val="24"/>
        </w:rPr>
        <w:br/>
        <w:t>    În coloana 3 se trece felul, numărul şi data docum</w:t>
      </w:r>
      <w:r>
        <w:rPr>
          <w:rFonts w:ascii="Times New Roman" w:eastAsia="Times New Roman" w:hAnsi="Times New Roman"/>
          <w:sz w:val="24"/>
          <w:szCs w:val="24"/>
        </w:rPr>
        <w:t>entului justificativ care stă la baza operaţiunilor economice (factura, chitanţa etc.) sau denumirea jurnalului auxiliar (jurnalul privind operaţiunile de casă şi bancă, jurnalul decontărilor cu furnizorii etc.).</w:t>
      </w:r>
      <w:r>
        <w:rPr>
          <w:rFonts w:ascii="Times New Roman" w:eastAsia="Times New Roman" w:hAnsi="Times New Roman"/>
          <w:sz w:val="24"/>
          <w:szCs w:val="24"/>
        </w:rPr>
        <w:br/>
        <w:t>    În coloana 4 se trece felul operaţiunii</w:t>
      </w:r>
      <w:r>
        <w:rPr>
          <w:rFonts w:ascii="Times New Roman" w:eastAsia="Times New Roman" w:hAnsi="Times New Roman"/>
          <w:sz w:val="24"/>
          <w:szCs w:val="24"/>
        </w:rPr>
        <w:t>, dându-se explicaţiile în legătură cu operaţiunea respectivă şi elemente de identificare a acesteia.</w:t>
      </w:r>
      <w:r>
        <w:rPr>
          <w:rFonts w:ascii="Times New Roman" w:eastAsia="Times New Roman" w:hAnsi="Times New Roman"/>
          <w:sz w:val="24"/>
          <w:szCs w:val="24"/>
        </w:rPr>
        <w:br/>
        <w:t>    În coloana 5 se trece suma din documentul respectiv.</w:t>
      </w:r>
      <w:r>
        <w:rPr>
          <w:rFonts w:ascii="Times New Roman" w:eastAsia="Times New Roman" w:hAnsi="Times New Roman"/>
          <w:sz w:val="24"/>
          <w:szCs w:val="24"/>
        </w:rPr>
        <w:br/>
        <w:t>    În Registrul-jurnal se trec toate operaţiunile economice privind modificarea elementelor de n</w:t>
      </w:r>
      <w:r>
        <w:rPr>
          <w:rFonts w:ascii="Times New Roman" w:eastAsia="Times New Roman" w:hAnsi="Times New Roman"/>
          <w:sz w:val="24"/>
          <w:szCs w:val="24"/>
        </w:rPr>
        <w:t>atura activelor, datoriilor şi capitalurilor proprii ale entităţii, indiferent dacă acestea au loc în numerar sau prin conturile deschise la bănci, neţinându-se seama dacă a avut loc plata sau încasarea acestora.</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REGIST</w:t>
      </w:r>
      <w:r>
        <w:rPr>
          <w:rFonts w:ascii="Times New Roman" w:eastAsia="Times New Roman" w:hAnsi="Times New Roman"/>
          <w:sz w:val="24"/>
          <w:szCs w:val="24"/>
        </w:rPr>
        <w:t>RUL-INVENTAR</w:t>
      </w:r>
      <w:r>
        <w:rPr>
          <w:rFonts w:ascii="Times New Roman" w:eastAsia="Times New Roman" w:hAnsi="Times New Roman"/>
          <w:sz w:val="24"/>
          <w:szCs w:val="24"/>
        </w:rPr>
        <w:br/>
        <w:t>    (cod 14-1-2)</w:t>
      </w:r>
      <w:r>
        <w:rPr>
          <w:rFonts w:ascii="Times New Roman" w:eastAsia="Times New Roman" w:hAnsi="Times New Roman"/>
          <w:sz w:val="24"/>
          <w:szCs w:val="24"/>
        </w:rPr>
        <w:br/>
        <w:t>    Registrul-inventar serveşte ca document contabil obligatoriu de înregistrare a rezultatelor inventarierii elementelor de natura activelor, datoriilor şi capitalurilor proprii.</w:t>
      </w:r>
      <w:r>
        <w:rPr>
          <w:rFonts w:ascii="Times New Roman" w:eastAsia="Times New Roman" w:hAnsi="Times New Roman"/>
          <w:sz w:val="24"/>
          <w:szCs w:val="24"/>
        </w:rPr>
        <w:br/>
        <w:t xml:space="preserve">    Registrul-inventar se întocmeşte de către </w:t>
      </w:r>
      <w:r>
        <w:rPr>
          <w:rFonts w:ascii="Times New Roman" w:eastAsia="Times New Roman" w:hAnsi="Times New Roman"/>
          <w:sz w:val="24"/>
          <w:szCs w:val="24"/>
        </w:rPr>
        <w:t>persoanele juridice fără scop patrimonial care organizează şi conduc contabilitatea în partidă simplă, la începutul activităţii, la sfârşitul exerciţiului financiar sau cu ocazia încetării activităţii, fără ştersături şi fără spaţii libere, pe baza datelor</w:t>
      </w:r>
      <w:r>
        <w:rPr>
          <w:rFonts w:ascii="Times New Roman" w:eastAsia="Times New Roman" w:hAnsi="Times New Roman"/>
          <w:sz w:val="24"/>
          <w:szCs w:val="24"/>
        </w:rPr>
        <w:t xml:space="preserve"> cuprinse în listele de inventariere şi, respectiv, în procesele-verbale de inventariere a </w:t>
      </w:r>
      <w:r>
        <w:rPr>
          <w:rFonts w:ascii="Times New Roman" w:eastAsia="Times New Roman" w:hAnsi="Times New Roman"/>
          <w:sz w:val="24"/>
          <w:szCs w:val="24"/>
        </w:rPr>
        <w:lastRenderedPageBreak/>
        <w:t>elementelor de natura activelor, datoriilor şi capitalurilor proprii.</w:t>
      </w:r>
      <w:r>
        <w:rPr>
          <w:rFonts w:ascii="Times New Roman" w:eastAsia="Times New Roman" w:hAnsi="Times New Roman"/>
          <w:sz w:val="24"/>
          <w:szCs w:val="24"/>
        </w:rPr>
        <w:br/>
        <w:t>    Registrul-inventar se completează pe baza inventarierii faptice a elementelor de natura act</w:t>
      </w:r>
      <w:r>
        <w:rPr>
          <w:rFonts w:ascii="Times New Roman" w:eastAsia="Times New Roman" w:hAnsi="Times New Roman"/>
          <w:sz w:val="24"/>
          <w:szCs w:val="24"/>
        </w:rPr>
        <w:t>ivelor, datoriilor şi capitalurilor proprii grupate după natura lor. În cazul în care inventarierea are loc pe parcursul anului, datele rezultate din operaţiunea de inventariere se actualizează cu intrările şi ieşirile din perioada cuprinsă între data inve</w:t>
      </w:r>
      <w:r>
        <w:rPr>
          <w:rFonts w:ascii="Times New Roman" w:eastAsia="Times New Roman" w:hAnsi="Times New Roman"/>
          <w:sz w:val="24"/>
          <w:szCs w:val="24"/>
        </w:rPr>
        <w:t>ntarierii şi data încheierii exerciţiului financiar, datele actualizate fiind apoi cuprinse în Registrul-inventar. Operaţiunea de actualizare a datelor rezultate din inventariere se va efectua astfel încât la sfârşitul exerciţiului financiar să fie reflect</w:t>
      </w:r>
      <w:r>
        <w:rPr>
          <w:rFonts w:ascii="Times New Roman" w:eastAsia="Times New Roman" w:hAnsi="Times New Roman"/>
          <w:sz w:val="24"/>
          <w:szCs w:val="24"/>
        </w:rPr>
        <w:t>ată situaţia reală a elementelor de natura activelor, datoriilor şi capitalurilor proprii.</w:t>
      </w:r>
      <w:r>
        <w:rPr>
          <w:rFonts w:ascii="Times New Roman" w:eastAsia="Times New Roman" w:hAnsi="Times New Roman"/>
          <w:sz w:val="24"/>
          <w:szCs w:val="24"/>
        </w:rPr>
        <w:br/>
        <w:t>    Registrul-inventar se poate completa prin înscrierea tuturor elementelor patrimoniale inventariate, element cu element, sau prin preluarea totalurilor din listel</w:t>
      </w:r>
      <w:r>
        <w:rPr>
          <w:rFonts w:ascii="Times New Roman" w:eastAsia="Times New Roman" w:hAnsi="Times New Roman"/>
          <w:sz w:val="24"/>
          <w:szCs w:val="24"/>
        </w:rPr>
        <w:t>e de inventariere a elementelor patrimoniale grupate după natura lor, potrivit opţiunii entităţii. În acest caz, listele de inventariere se anexează la Registrul-inventar.</w:t>
      </w:r>
      <w:r>
        <w:rPr>
          <w:rFonts w:ascii="Times New Roman" w:eastAsia="Times New Roman" w:hAnsi="Times New Roman"/>
          <w:sz w:val="24"/>
          <w:szCs w:val="24"/>
        </w:rPr>
        <w:br/>
        <w:t>    Creanţele şi obligaţiile faţă de terţi sunt supuse inventarierii pe baza confirm</w:t>
      </w:r>
      <w:r>
        <w:rPr>
          <w:rFonts w:ascii="Times New Roman" w:eastAsia="Times New Roman" w:hAnsi="Times New Roman"/>
          <w:sz w:val="24"/>
          <w:szCs w:val="24"/>
        </w:rPr>
        <w:t>ării extraselor sau a punctajelor reciproce, în funcţie de necesităţi.</w:t>
      </w:r>
      <w:r>
        <w:rPr>
          <w:rFonts w:ascii="Times New Roman" w:eastAsia="Times New Roman" w:hAnsi="Times New Roman"/>
          <w:sz w:val="24"/>
          <w:szCs w:val="24"/>
        </w:rPr>
        <w:br/>
        <w:t>    În cazul încetării activităţii, Registrul-inventar se completează cu valoarea elementelor de natura activelor, datoriilor şi capitalurilor proprii inventariate faptic la acea dată.</w:t>
      </w:r>
      <w:r>
        <w:rPr>
          <w:rFonts w:ascii="Times New Roman" w:eastAsia="Times New Roman" w:hAnsi="Times New Roman"/>
          <w:sz w:val="24"/>
          <w:szCs w:val="24"/>
        </w:rPr>
        <w:br/>
      </w:r>
      <w:r>
        <w:rPr>
          <w:rFonts w:ascii="Times New Roman" w:eastAsia="Times New Roman" w:hAnsi="Times New Roman"/>
          <w:sz w:val="24"/>
          <w:szCs w:val="24"/>
        </w:rPr>
        <w:t>    În coloana 1 se înscrie numărul curent al operaţiunilor înregistrate în ordine cronologică, de la deschiderea registrului până la sfârşitul exerciţiului financiar, sau încetarea activităţii.</w:t>
      </w:r>
      <w:r>
        <w:rPr>
          <w:rFonts w:ascii="Times New Roman" w:eastAsia="Times New Roman" w:hAnsi="Times New Roman"/>
          <w:sz w:val="24"/>
          <w:szCs w:val="24"/>
        </w:rPr>
        <w:br/>
        <w:t>    În coloana 2 vor fi recapitulate elementele de natura act</w:t>
      </w:r>
      <w:r>
        <w:rPr>
          <w:rFonts w:ascii="Times New Roman" w:eastAsia="Times New Roman" w:hAnsi="Times New Roman"/>
          <w:sz w:val="24"/>
          <w:szCs w:val="24"/>
        </w:rPr>
        <w:t>ivelor, datoriilor şi capitalurilor proprii inventariate, detaliat după natura lor, valorile materiale putând fi defalcate pe gestiuni.</w:t>
      </w:r>
      <w:r>
        <w:rPr>
          <w:rFonts w:ascii="Times New Roman" w:eastAsia="Times New Roman" w:hAnsi="Times New Roman"/>
          <w:sz w:val="24"/>
          <w:szCs w:val="24"/>
        </w:rPr>
        <w:br/>
        <w:t>    În coloana 3 se înscrie valoarea contabilă a elementelor inventariate. Valoarea contabilă a unui activ este valoarea</w:t>
      </w:r>
      <w:r>
        <w:rPr>
          <w:rFonts w:ascii="Times New Roman" w:eastAsia="Times New Roman" w:hAnsi="Times New Roman"/>
          <w:sz w:val="24"/>
          <w:szCs w:val="24"/>
        </w:rPr>
        <w:t xml:space="preserve"> la care acesta este recunoscut după ce se deduc amortizarea acumulată, pentru activele amortizabile şi ajustările acumulate din depreciere sau pierdere de valoare.</w:t>
      </w:r>
      <w:r>
        <w:rPr>
          <w:rFonts w:ascii="Times New Roman" w:eastAsia="Times New Roman" w:hAnsi="Times New Roman"/>
          <w:sz w:val="24"/>
          <w:szCs w:val="24"/>
        </w:rPr>
        <w:br/>
        <w:t>    În coloana 4 se înscrie valoarea de inventar a elementelor de natura activelor, datorii</w:t>
      </w:r>
      <w:r>
        <w:rPr>
          <w:rFonts w:ascii="Times New Roman" w:eastAsia="Times New Roman" w:hAnsi="Times New Roman"/>
          <w:sz w:val="24"/>
          <w:szCs w:val="24"/>
        </w:rPr>
        <w:t>lor şi capitalurilor proprii, stabilită cu ocazia evaluării la inventariere (pe baza listelor de inventariere şi a proceselor-verbale de inventariere).</w:t>
      </w:r>
      <w:r>
        <w:rPr>
          <w:rFonts w:ascii="Times New Roman" w:eastAsia="Times New Roman" w:hAnsi="Times New Roman"/>
          <w:sz w:val="24"/>
          <w:szCs w:val="24"/>
        </w:rPr>
        <w:br/>
        <w:t>    În coloana 5 se trec diferenţele din evaluare, calculate ca diferenţă între valoarea contabilă şi va</w:t>
      </w:r>
      <w:r>
        <w:rPr>
          <w:rFonts w:ascii="Times New Roman" w:eastAsia="Times New Roman" w:hAnsi="Times New Roman"/>
          <w:sz w:val="24"/>
          <w:szCs w:val="24"/>
        </w:rPr>
        <w:t>loarea de inventar.</w:t>
      </w:r>
      <w:r>
        <w:rPr>
          <w:rFonts w:ascii="Times New Roman" w:eastAsia="Times New Roman" w:hAnsi="Times New Roman"/>
          <w:sz w:val="24"/>
          <w:szCs w:val="24"/>
        </w:rPr>
        <w:br/>
        <w:t>    În coloana 6 se menţionează cauzele diferenţelor (deprecieri, dezmembrări, dezasortări, calamităţi, terţi neidentificaţi etc.).</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FIŞĂ PENTRU VALORI MATERIALE</w:t>
      </w:r>
      <w:r>
        <w:rPr>
          <w:rFonts w:ascii="Times New Roman" w:eastAsia="Times New Roman" w:hAnsi="Times New Roman"/>
          <w:sz w:val="24"/>
          <w:szCs w:val="24"/>
        </w:rPr>
        <w:br/>
        <w:t>    (cod 14-3-10/a)</w:t>
      </w:r>
      <w:r>
        <w:rPr>
          <w:rFonts w:ascii="Times New Roman" w:eastAsia="Times New Roman" w:hAnsi="Times New Roman"/>
          <w:sz w:val="24"/>
          <w:szCs w:val="24"/>
        </w:rPr>
        <w:br/>
        <w:t>    Serveşte la ţi</w:t>
      </w:r>
      <w:r>
        <w:rPr>
          <w:rFonts w:ascii="Times New Roman" w:eastAsia="Times New Roman" w:hAnsi="Times New Roman"/>
          <w:sz w:val="24"/>
          <w:szCs w:val="24"/>
        </w:rPr>
        <w:t>nerea contabilităţii stocurilor (cantitativ şi valoric), distinct pentru activităţile fără scop patrimonial şi activităţile economice şi, după caz, pe feluri sau grupe (categorii) de stocuri, grupate pe magazii (gestiuni).</w:t>
      </w:r>
      <w:r>
        <w:rPr>
          <w:rFonts w:ascii="Times New Roman" w:eastAsia="Times New Roman" w:hAnsi="Times New Roman"/>
          <w:sz w:val="24"/>
          <w:szCs w:val="24"/>
        </w:rPr>
        <w:br/>
        <w:t>    Se întocmeşte de către persoa</w:t>
      </w:r>
      <w:r>
        <w:rPr>
          <w:rFonts w:ascii="Times New Roman" w:eastAsia="Times New Roman" w:hAnsi="Times New Roman"/>
          <w:sz w:val="24"/>
          <w:szCs w:val="24"/>
        </w:rPr>
        <w:t>nele juridice fără scop patrimonial care organizează şi conduc contabilitatea în partidă simplă, separat pe fiecare categorie de stocuri.</w:t>
      </w:r>
      <w:r>
        <w:rPr>
          <w:rFonts w:ascii="Times New Roman" w:eastAsia="Times New Roman" w:hAnsi="Times New Roman"/>
          <w:sz w:val="24"/>
          <w:szCs w:val="24"/>
        </w:rPr>
        <w:br/>
        <w:t>    Se completează la începutul anului pe baza stocurilor şi a valorii acestora de la sfârşitul exerciţiului financiar</w:t>
      </w:r>
      <w:r>
        <w:rPr>
          <w:rFonts w:ascii="Times New Roman" w:eastAsia="Times New Roman" w:hAnsi="Times New Roman"/>
          <w:sz w:val="24"/>
          <w:szCs w:val="24"/>
        </w:rPr>
        <w:t xml:space="preserve"> precedent, iar în cursul anului, pe baza documentelor de intrare şi ieşire.</w:t>
      </w:r>
      <w:r>
        <w:rPr>
          <w:rFonts w:ascii="Times New Roman" w:eastAsia="Times New Roman" w:hAnsi="Times New Roman"/>
          <w:sz w:val="24"/>
          <w:szCs w:val="24"/>
        </w:rPr>
        <w:br/>
        <w:t>    La sfârşitul fiecărei luni, fişele pentru valori materiale se totalizează pe luna respectivă şi cumulat de la începutul anului.</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JURNAL PRI</w:t>
      </w:r>
      <w:r>
        <w:rPr>
          <w:rFonts w:ascii="Times New Roman" w:eastAsia="Times New Roman" w:hAnsi="Times New Roman"/>
          <w:sz w:val="24"/>
          <w:szCs w:val="24"/>
        </w:rPr>
        <w:t>VIND OPERAŢIUNI DIVERSE</w:t>
      </w:r>
      <w:r>
        <w:rPr>
          <w:rFonts w:ascii="Times New Roman" w:eastAsia="Times New Roman" w:hAnsi="Times New Roman"/>
          <w:sz w:val="24"/>
          <w:szCs w:val="24"/>
        </w:rPr>
        <w:br/>
        <w:t>    pentru ................................ (cod 14-6-17/c)</w:t>
      </w:r>
      <w:r>
        <w:rPr>
          <w:rFonts w:ascii="Times New Roman" w:eastAsia="Times New Roman" w:hAnsi="Times New Roman"/>
          <w:sz w:val="24"/>
          <w:szCs w:val="24"/>
        </w:rPr>
        <w:br/>
        <w:t xml:space="preserve">    Serveşte ca jurnal auxiliar pentru înregistrarea veniturilor, respectiv a cheltuielilor privind </w:t>
      </w:r>
      <w:r>
        <w:rPr>
          <w:rFonts w:ascii="Times New Roman" w:eastAsia="Times New Roman" w:hAnsi="Times New Roman"/>
          <w:sz w:val="24"/>
          <w:szCs w:val="24"/>
        </w:rPr>
        <w:lastRenderedPageBreak/>
        <w:t>activităţile economice ale persoanelor juridice fără scop patrimonial ca</w:t>
      </w:r>
      <w:r>
        <w:rPr>
          <w:rFonts w:ascii="Times New Roman" w:eastAsia="Times New Roman" w:hAnsi="Times New Roman"/>
          <w:sz w:val="24"/>
          <w:szCs w:val="24"/>
        </w:rPr>
        <w:t>re organizează şi conduc contabilitatea în partidă simplă.</w:t>
      </w:r>
      <w:r>
        <w:rPr>
          <w:rFonts w:ascii="Times New Roman" w:eastAsia="Times New Roman" w:hAnsi="Times New Roman"/>
          <w:sz w:val="24"/>
          <w:szCs w:val="24"/>
        </w:rPr>
        <w:br/>
        <w:t>    Se întocmeşte lunar, pe baza Fişelor pentru operaţiuni diverse (cod 14-6-22/b).</w:t>
      </w:r>
      <w:r>
        <w:rPr>
          <w:rFonts w:ascii="Times New Roman" w:eastAsia="Times New Roman" w:hAnsi="Times New Roman"/>
          <w:sz w:val="24"/>
          <w:szCs w:val="24"/>
        </w:rPr>
        <w:br/>
        <w:t>    Se întocmesc mai multe jurnale pentru cheltuieli şi un jurnal pentru venituri, distinct pentru activităţile f</w:t>
      </w:r>
      <w:r>
        <w:rPr>
          <w:rFonts w:ascii="Times New Roman" w:eastAsia="Times New Roman" w:hAnsi="Times New Roman"/>
          <w:sz w:val="24"/>
          <w:szCs w:val="24"/>
        </w:rPr>
        <w:t>ără scop patrimonial şi pentru activităţile economice.</w:t>
      </w:r>
      <w:r>
        <w:rPr>
          <w:rFonts w:ascii="Times New Roman" w:eastAsia="Times New Roman" w:hAnsi="Times New Roman"/>
          <w:sz w:val="24"/>
          <w:szCs w:val="24"/>
        </w:rPr>
        <w:br/>
        <w:t>    În coloana 5 se trec, după caz, totalurile lunare din fişele de venituri şi de cheltuieli privind activităţile economice.</w:t>
      </w:r>
      <w:r>
        <w:rPr>
          <w:rFonts w:ascii="Times New Roman" w:eastAsia="Times New Roman" w:hAnsi="Times New Roman"/>
          <w:sz w:val="24"/>
          <w:szCs w:val="24"/>
        </w:rPr>
        <w:br/>
        <w:t>    Pentru cheltuielile deductibile plafonat, înainte de înregistrarea tota</w:t>
      </w:r>
      <w:r>
        <w:rPr>
          <w:rFonts w:ascii="Times New Roman" w:eastAsia="Times New Roman" w:hAnsi="Times New Roman"/>
          <w:sz w:val="24"/>
          <w:szCs w:val="24"/>
        </w:rPr>
        <w:t>lului din fişa pentru operaţiuni diverse, se va calcula cota care este deductibilă şi numai aceasta se va înregistra în jurnalul privind operaţiuni diverse pentru cheltuieli.</w:t>
      </w:r>
      <w:r>
        <w:rPr>
          <w:rFonts w:ascii="Times New Roman" w:eastAsia="Times New Roman" w:hAnsi="Times New Roman"/>
          <w:sz w:val="24"/>
          <w:szCs w:val="24"/>
        </w:rPr>
        <w:br/>
        <w:t>    Datele din jurnale stau la baza determinării veniturilor din activităţi econo</w:t>
      </w:r>
      <w:r>
        <w:rPr>
          <w:rFonts w:ascii="Times New Roman" w:eastAsia="Times New Roman" w:hAnsi="Times New Roman"/>
          <w:sz w:val="24"/>
          <w:szCs w:val="24"/>
        </w:rPr>
        <w:t>mice, a totalului cheltuielilor deductibile fiscal şi a rezultatului exerciţiului financiar privind activităţile economice (profit/pierdere).</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FIŞĂ PENTRU OPERAŢIUNI DIVERSE</w:t>
      </w:r>
      <w:r>
        <w:rPr>
          <w:rFonts w:ascii="Times New Roman" w:eastAsia="Times New Roman" w:hAnsi="Times New Roman"/>
          <w:sz w:val="24"/>
          <w:szCs w:val="24"/>
        </w:rPr>
        <w:br/>
        <w:t xml:space="preserve">    pentru ............................. (cod </w:t>
      </w:r>
      <w:r>
        <w:rPr>
          <w:rFonts w:ascii="Times New Roman" w:eastAsia="Times New Roman" w:hAnsi="Times New Roman"/>
          <w:sz w:val="24"/>
          <w:szCs w:val="24"/>
        </w:rPr>
        <w:t>14-6-22/b)</w:t>
      </w:r>
      <w:r>
        <w:rPr>
          <w:rFonts w:ascii="Times New Roman" w:eastAsia="Times New Roman" w:hAnsi="Times New Roman"/>
          <w:sz w:val="24"/>
          <w:szCs w:val="24"/>
        </w:rPr>
        <w:br/>
        <w:t>    Serveşte la ţinerea contabilităţii veniturilor şi cheltuielilor potrivit reglementărilor în vigoare, distinct pentru activităţile fără scop patrimonial şi pentru activităţile economice.</w:t>
      </w:r>
      <w:r>
        <w:rPr>
          <w:rFonts w:ascii="Times New Roman" w:eastAsia="Times New Roman" w:hAnsi="Times New Roman"/>
          <w:sz w:val="24"/>
          <w:szCs w:val="24"/>
        </w:rPr>
        <w:br/>
        <w:t>    Se întocmeşte de către persoanele juridice fără sco</w:t>
      </w:r>
      <w:r>
        <w:rPr>
          <w:rFonts w:ascii="Times New Roman" w:eastAsia="Times New Roman" w:hAnsi="Times New Roman"/>
          <w:sz w:val="24"/>
          <w:szCs w:val="24"/>
        </w:rPr>
        <w:t>p patrimonial care organizează şi conduc contabilitatea în partidă simplă.</w:t>
      </w:r>
      <w:r>
        <w:rPr>
          <w:rFonts w:ascii="Times New Roman" w:eastAsia="Times New Roman" w:hAnsi="Times New Roman"/>
          <w:sz w:val="24"/>
          <w:szCs w:val="24"/>
        </w:rPr>
        <w:br/>
        <w:t>    Se completează cu veniturile şi cheltuielile aferente exerciţiului financiar în curs.</w:t>
      </w:r>
      <w:r>
        <w:rPr>
          <w:rFonts w:ascii="Times New Roman" w:eastAsia="Times New Roman" w:hAnsi="Times New Roman"/>
          <w:sz w:val="24"/>
          <w:szCs w:val="24"/>
        </w:rPr>
        <w:br/>
        <w:t>    La sfârşitul fiecărei luni, fişele pentru operaţiuni diverse se totalizează pe luna res</w:t>
      </w:r>
      <w:r>
        <w:rPr>
          <w:rFonts w:ascii="Times New Roman" w:eastAsia="Times New Roman" w:hAnsi="Times New Roman"/>
          <w:sz w:val="24"/>
          <w:szCs w:val="24"/>
        </w:rPr>
        <w:t>pectivă şi cumulat de la începutul anului.</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FIŞĂ PENTRU OPERAŢIUNI DIVERSE</w:t>
      </w:r>
      <w:r>
        <w:rPr>
          <w:rFonts w:ascii="Times New Roman" w:eastAsia="Times New Roman" w:hAnsi="Times New Roman"/>
          <w:sz w:val="24"/>
          <w:szCs w:val="24"/>
        </w:rPr>
        <w:br/>
        <w:t>    pentru .............................</w:t>
      </w:r>
      <w:r>
        <w:rPr>
          <w:rFonts w:ascii="Times New Roman" w:eastAsia="Times New Roman" w:hAnsi="Times New Roman"/>
          <w:sz w:val="24"/>
          <w:szCs w:val="24"/>
        </w:rPr>
        <w:br/>
        <w:t>    (cod 14-6-22/c)</w:t>
      </w:r>
      <w:r>
        <w:rPr>
          <w:rFonts w:ascii="Times New Roman" w:eastAsia="Times New Roman" w:hAnsi="Times New Roman"/>
          <w:sz w:val="24"/>
          <w:szCs w:val="24"/>
        </w:rPr>
        <w:br/>
        <w:t>    Serveşte la ţinerea contabilităţii operaţiunilor de capital, a imobilizărilor, c</w:t>
      </w:r>
      <w:r>
        <w:rPr>
          <w:rFonts w:ascii="Times New Roman" w:eastAsia="Times New Roman" w:hAnsi="Times New Roman"/>
          <w:sz w:val="24"/>
          <w:szCs w:val="24"/>
        </w:rPr>
        <w:t>u excepţia imobilizărilor corporale de natura mijloacelor fixe, a terţilor şi a trezoreriei potrivit reglementărilor în vigoare şi, după caz, distinct pentru activităţile fără scop patrimonial şi pentru activităţile economice.</w:t>
      </w:r>
      <w:r>
        <w:rPr>
          <w:rFonts w:ascii="Times New Roman" w:eastAsia="Times New Roman" w:hAnsi="Times New Roman"/>
          <w:sz w:val="24"/>
          <w:szCs w:val="24"/>
        </w:rPr>
        <w:br/>
        <w:t>    Se întocmeşte de către pe</w:t>
      </w:r>
      <w:r>
        <w:rPr>
          <w:rFonts w:ascii="Times New Roman" w:eastAsia="Times New Roman" w:hAnsi="Times New Roman"/>
          <w:sz w:val="24"/>
          <w:szCs w:val="24"/>
        </w:rPr>
        <w:t>rsoanele juridice fără scop patrimonial care organizează şi conduc contabilitatea în partidă simplă.</w:t>
      </w:r>
      <w:r>
        <w:rPr>
          <w:rFonts w:ascii="Times New Roman" w:eastAsia="Times New Roman" w:hAnsi="Times New Roman"/>
          <w:sz w:val="24"/>
          <w:szCs w:val="24"/>
        </w:rPr>
        <w:br/>
        <w:t>    Se completează la începutul anului, pe baza soldurilor de la sfârşitul exerciţiului financiar precedent, iar în cursul anului, pe baza documentelor jus</w:t>
      </w:r>
      <w:r>
        <w:rPr>
          <w:rFonts w:ascii="Times New Roman" w:eastAsia="Times New Roman" w:hAnsi="Times New Roman"/>
          <w:sz w:val="24"/>
          <w:szCs w:val="24"/>
        </w:rPr>
        <w:t>tificative referitoare la operaţiunile intervenite.</w:t>
      </w:r>
      <w:r>
        <w:rPr>
          <w:rFonts w:ascii="Times New Roman" w:eastAsia="Times New Roman" w:hAnsi="Times New Roman"/>
          <w:sz w:val="24"/>
          <w:szCs w:val="24"/>
        </w:rPr>
        <w:br/>
        <w:t>    La sfârşitul fiecărei luni fişele pentru operaţiuni diverse se totalizează pe luna respectivă şi cumulat de la începutul anului.</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REGISTRUL PENTRU EVIDENŢA FONDULUI</w:t>
      </w:r>
      <w:r>
        <w:rPr>
          <w:rFonts w:ascii="Times New Roman" w:eastAsia="Times New Roman" w:hAnsi="Times New Roman"/>
          <w:sz w:val="24"/>
          <w:szCs w:val="24"/>
        </w:rPr>
        <w:t xml:space="preserve"> DE RULMENT</w:t>
      </w:r>
      <w:r>
        <w:rPr>
          <w:rFonts w:ascii="Times New Roman" w:eastAsia="Times New Roman" w:hAnsi="Times New Roman"/>
          <w:sz w:val="24"/>
          <w:szCs w:val="24"/>
        </w:rPr>
        <w:br/>
        <w:t>    (pentru asociaţiile de proprietari - cod 14-6-25/a)</w:t>
      </w:r>
      <w:r>
        <w:rPr>
          <w:rFonts w:ascii="Times New Roman" w:eastAsia="Times New Roman" w:hAnsi="Times New Roman"/>
          <w:sz w:val="24"/>
          <w:szCs w:val="24"/>
        </w:rPr>
        <w:br/>
        <w:t>    Serveşte ca document pentru evidenţa fondului de rulment al asociaţiei de proprietari constituit din contribuţiile proprietarilor conform criteriilor şi condiţiilor stabilite de adunar</w:t>
      </w:r>
      <w:r>
        <w:rPr>
          <w:rFonts w:ascii="Times New Roman" w:eastAsia="Times New Roman" w:hAnsi="Times New Roman"/>
          <w:sz w:val="24"/>
          <w:szCs w:val="24"/>
        </w:rPr>
        <w:t>ea generală a proprietarilor membri ai asociaţiei de proprietari.</w:t>
      </w:r>
      <w:r>
        <w:rPr>
          <w:rFonts w:ascii="Times New Roman" w:eastAsia="Times New Roman" w:hAnsi="Times New Roman"/>
          <w:sz w:val="24"/>
          <w:szCs w:val="24"/>
        </w:rPr>
        <w:br/>
        <w:t>    Se întocmeşte de către administratorul asociaţiei de proprietari, prin alocarea, pentru fiecare proprietar, a uneia sau mai multor pagini necesare completării pentru un an de zile.</w:t>
      </w:r>
      <w:r>
        <w:rPr>
          <w:rFonts w:ascii="Times New Roman" w:eastAsia="Times New Roman" w:hAnsi="Times New Roman"/>
          <w:sz w:val="24"/>
          <w:szCs w:val="24"/>
        </w:rPr>
        <w:br/>
      </w:r>
      <w:r>
        <w:rPr>
          <w:rFonts w:ascii="Times New Roman" w:eastAsia="Times New Roman" w:hAnsi="Times New Roman"/>
          <w:sz w:val="24"/>
          <w:szCs w:val="24"/>
        </w:rPr>
        <w:lastRenderedPageBreak/>
        <w:t> (a s</w:t>
      </w:r>
      <w:r>
        <w:rPr>
          <w:rFonts w:ascii="Times New Roman" w:eastAsia="Times New Roman" w:hAnsi="Times New Roman"/>
          <w:sz w:val="24"/>
          <w:szCs w:val="24"/>
        </w:rPr>
        <w:t xml:space="preserve">e vedea imaginea asociată) </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REGISTRUL PENTRU EVIDENŢA FONDULUI DE REPARAŢII</w:t>
      </w:r>
      <w:r>
        <w:rPr>
          <w:rFonts w:ascii="Times New Roman" w:eastAsia="Times New Roman" w:hAnsi="Times New Roman"/>
          <w:sz w:val="24"/>
          <w:szCs w:val="24"/>
        </w:rPr>
        <w:br/>
        <w:t>    (pentru asociaţiile de proprietari - cod 14-6-25/b)</w:t>
      </w:r>
      <w:r>
        <w:rPr>
          <w:rFonts w:ascii="Times New Roman" w:eastAsia="Times New Roman" w:hAnsi="Times New Roman"/>
          <w:sz w:val="24"/>
          <w:szCs w:val="24"/>
        </w:rPr>
        <w:br/>
        <w:t>    Serveşte ca document pentru evidenţa fondului de reparaţii al asociaţiei de proprie</w:t>
      </w:r>
      <w:r>
        <w:rPr>
          <w:rFonts w:ascii="Times New Roman" w:eastAsia="Times New Roman" w:hAnsi="Times New Roman"/>
          <w:sz w:val="24"/>
          <w:szCs w:val="24"/>
        </w:rPr>
        <w:t>tari constituit din contribuţiile proprietarilor conform cotelor-părţi indivize.</w:t>
      </w:r>
      <w:r>
        <w:rPr>
          <w:rFonts w:ascii="Times New Roman" w:eastAsia="Times New Roman" w:hAnsi="Times New Roman"/>
          <w:sz w:val="24"/>
          <w:szCs w:val="24"/>
        </w:rPr>
        <w:br/>
        <w:t>    Se întocmeşte de către administratorul asociaţiei de proprietari, prin alocarea, pentru fiecare proprietar, a uneia sau mai multor pagini necesare completării pentru un an</w:t>
      </w:r>
      <w:r>
        <w:rPr>
          <w:rFonts w:ascii="Times New Roman" w:eastAsia="Times New Roman" w:hAnsi="Times New Roman"/>
          <w:sz w:val="24"/>
          <w:szCs w:val="24"/>
        </w:rPr>
        <w:t xml:space="preserve"> de zile. </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REGISTRUL PENTRU EVIDENŢA SUMELOR SPECIALE</w:t>
      </w:r>
      <w:r>
        <w:rPr>
          <w:rFonts w:ascii="Times New Roman" w:eastAsia="Times New Roman" w:hAnsi="Times New Roman"/>
          <w:sz w:val="24"/>
          <w:szCs w:val="24"/>
        </w:rPr>
        <w:br/>
        <w:t>    (pentru asociaţiile de proprietari - cod 14-6-25/c)</w:t>
      </w:r>
      <w:r>
        <w:rPr>
          <w:rFonts w:ascii="Times New Roman" w:eastAsia="Times New Roman" w:hAnsi="Times New Roman"/>
          <w:sz w:val="24"/>
          <w:szCs w:val="24"/>
        </w:rPr>
        <w:br/>
        <w:t xml:space="preserve">    Serveşte ca document pentru evidenţa sumelor speciale ale asociaţiei de </w:t>
      </w:r>
      <w:r>
        <w:rPr>
          <w:rFonts w:ascii="Times New Roman" w:eastAsia="Times New Roman" w:hAnsi="Times New Roman"/>
          <w:sz w:val="24"/>
          <w:szCs w:val="24"/>
        </w:rPr>
        <w:t>proprietari constituite din sumele rezultate din activităţi economice (închirieri spaţii comune, amplasare de reclame publicitare pe faţadă, montaj antene pe terasă, utilizarea spaţiilor comune de către furnizorii de servicii TV, internet etc.).</w:t>
      </w:r>
      <w:r>
        <w:rPr>
          <w:rFonts w:ascii="Times New Roman" w:eastAsia="Times New Roman" w:hAnsi="Times New Roman"/>
          <w:sz w:val="24"/>
          <w:szCs w:val="24"/>
        </w:rPr>
        <w:br/>
        <w:t>    Se înt</w:t>
      </w:r>
      <w:r>
        <w:rPr>
          <w:rFonts w:ascii="Times New Roman" w:eastAsia="Times New Roman" w:hAnsi="Times New Roman"/>
          <w:sz w:val="24"/>
          <w:szCs w:val="24"/>
        </w:rPr>
        <w:t>ocmeşte de către administratorul asociaţiei de proprietari.</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REGISTRUL PENTRU EVIDENŢA FONDULUI DE PENALIZĂRI</w:t>
      </w:r>
      <w:r>
        <w:rPr>
          <w:rFonts w:ascii="Times New Roman" w:eastAsia="Times New Roman" w:hAnsi="Times New Roman"/>
          <w:sz w:val="24"/>
          <w:szCs w:val="24"/>
        </w:rPr>
        <w:br/>
        <w:t>    (pentru asociaţiile de proprietari - cod 14-6-25/d)</w:t>
      </w:r>
      <w:r>
        <w:rPr>
          <w:rFonts w:ascii="Times New Roman" w:eastAsia="Times New Roman" w:hAnsi="Times New Roman"/>
          <w:sz w:val="24"/>
          <w:szCs w:val="24"/>
        </w:rPr>
        <w:br/>
        <w:t>    Serveşte ca document pentru evidenţa fondului de p</w:t>
      </w:r>
      <w:r>
        <w:rPr>
          <w:rFonts w:ascii="Times New Roman" w:eastAsia="Times New Roman" w:hAnsi="Times New Roman"/>
          <w:sz w:val="24"/>
          <w:szCs w:val="24"/>
        </w:rPr>
        <w:t>enalizări al asociaţiei de proprietari constituit din penalizările aplicate proprietarilor restanţieri conform sistemului propriu al asociaţiei de proprietari.</w:t>
      </w:r>
      <w:r>
        <w:rPr>
          <w:rFonts w:ascii="Times New Roman" w:eastAsia="Times New Roman" w:hAnsi="Times New Roman"/>
          <w:sz w:val="24"/>
          <w:szCs w:val="24"/>
        </w:rPr>
        <w:br/>
        <w:t>    Se întocmeşte de către administratorul asociaţiei de proprietari, prin alocarea, pentru fiec</w:t>
      </w:r>
      <w:r>
        <w:rPr>
          <w:rFonts w:ascii="Times New Roman" w:eastAsia="Times New Roman" w:hAnsi="Times New Roman"/>
          <w:sz w:val="24"/>
          <w:szCs w:val="24"/>
        </w:rPr>
        <w:t>are proprietar, a uneia sau mai multor pagini necesare completării pentru un an de zile.</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xml:space="preserve">    LISTĂ DE PLATĂ </w:t>
      </w:r>
      <w:r>
        <w:rPr>
          <w:rFonts w:ascii="Times New Roman" w:eastAsia="Times New Roman" w:hAnsi="Times New Roman"/>
          <w:sz w:val="24"/>
          <w:szCs w:val="24"/>
        </w:rPr>
        <w:br/>
        <w:t>    a cotelor de contribuţie la cheltuielile asociaţiei de proprietari</w:t>
      </w:r>
      <w:r>
        <w:rPr>
          <w:rFonts w:ascii="Times New Roman" w:eastAsia="Times New Roman" w:hAnsi="Times New Roman"/>
          <w:sz w:val="24"/>
          <w:szCs w:val="24"/>
        </w:rPr>
        <w:br/>
        <w:t>    (pentru asociaţiile de proprietari - co</w:t>
      </w:r>
      <w:r>
        <w:rPr>
          <w:rFonts w:ascii="Times New Roman" w:eastAsia="Times New Roman" w:hAnsi="Times New Roman"/>
          <w:sz w:val="24"/>
          <w:szCs w:val="24"/>
        </w:rPr>
        <w:t>d 14-6-28)</w:t>
      </w:r>
      <w:r>
        <w:rPr>
          <w:rFonts w:ascii="Times New Roman" w:eastAsia="Times New Roman" w:hAnsi="Times New Roman"/>
          <w:sz w:val="24"/>
          <w:szCs w:val="24"/>
        </w:rPr>
        <w:br/>
        <w:t>    Serveşte pentru determinarea cheltuielilor comune din fiecare lună şi repartizarea lor pe proprietarii din asociaţie, în vederea încasării şi reîntregirii fondurilor asociaţiei de proprietari.</w:t>
      </w:r>
      <w:r>
        <w:rPr>
          <w:rFonts w:ascii="Times New Roman" w:eastAsia="Times New Roman" w:hAnsi="Times New Roman"/>
          <w:sz w:val="24"/>
          <w:szCs w:val="24"/>
        </w:rPr>
        <w:br/>
        <w:t>    Se întocmeşte de către administratorul asoci</w:t>
      </w:r>
      <w:r>
        <w:rPr>
          <w:rFonts w:ascii="Times New Roman" w:eastAsia="Times New Roman" w:hAnsi="Times New Roman"/>
          <w:sz w:val="24"/>
          <w:szCs w:val="24"/>
        </w:rPr>
        <w:t xml:space="preserve">aţiei de proprietari. </w:t>
      </w:r>
      <w:r>
        <w:rPr>
          <w:rFonts w:ascii="Times New Roman" w:eastAsia="Times New Roman" w:hAnsi="Times New Roman"/>
          <w:sz w:val="24"/>
          <w:szCs w:val="24"/>
        </w:rPr>
        <w:br/>
        <w:t>    Se arhivează la administraţia asociaţiei de proprietari.</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xml:space="preserve"> (a se vedea imaginea asociată) </w:t>
      </w:r>
      <w:r>
        <w:rPr>
          <w:rFonts w:ascii="Times New Roman" w:eastAsia="Times New Roman" w:hAnsi="Times New Roman"/>
          <w:sz w:val="24"/>
          <w:szCs w:val="24"/>
        </w:rPr>
        <w:br/>
        <w:t>    Situaţia soldurilor elementelor de activ şi de pasiv se întocmeşte de</w:t>
      </w:r>
      <w:r>
        <w:rPr>
          <w:rFonts w:ascii="Times New Roman" w:eastAsia="Times New Roman" w:hAnsi="Times New Roman"/>
          <w:sz w:val="24"/>
          <w:szCs w:val="24"/>
        </w:rPr>
        <w:t xml:space="preserve"> către administrator sau altă persoană desemnată.</w:t>
      </w:r>
      <w:r>
        <w:rPr>
          <w:rFonts w:ascii="Times New Roman" w:eastAsia="Times New Roman" w:hAnsi="Times New Roman"/>
          <w:sz w:val="24"/>
          <w:szCs w:val="24"/>
        </w:rPr>
        <w:br/>
      </w:r>
      <w:r>
        <w:rPr>
          <w:rFonts w:ascii="Times New Roman" w:eastAsia="Times New Roman" w:hAnsi="Times New Roman"/>
          <w:sz w:val="24"/>
          <w:szCs w:val="24"/>
        </w:rPr>
        <w:br/>
        <w:t>    -----</w:t>
      </w:r>
    </w:p>
    <w:sectPr w:rsidR="00FF0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342F6"/>
    <w:rsid w:val="00C342F6"/>
    <w:rsid w:val="00FF0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02657F-CEC6-4060-B8CE-0D06A843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rPr>
      <w:rFonts w:ascii="Times New Roman" w:eastAsiaTheme="minorEastAsia" w:hAnsi="Times New Roman"/>
      <w:sz w:val="24"/>
      <w:szCs w:val="24"/>
    </w:rPr>
  </w:style>
  <w:style w:type="paragraph" w:customStyle="1" w:styleId="small">
    <w:name w:val="small"/>
    <w:rPr>
      <w:rFonts w:ascii="Verdana" w:eastAsia="Verdana" w:hAnsi="Verdana"/>
      <w:sz w:val="2"/>
      <w:szCs w:val="2"/>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Verdan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837492">
      <w:marLeft w:val="0"/>
      <w:marRight w:val="0"/>
      <w:marTop w:val="0"/>
      <w:marBottom w:val="0"/>
      <w:divBdr>
        <w:top w:val="none" w:sz="0" w:space="0" w:color="auto"/>
        <w:left w:val="none" w:sz="0" w:space="0" w:color="auto"/>
        <w:bottom w:val="none" w:sz="0" w:space="0" w:color="auto"/>
        <w:right w:val="none" w:sz="0" w:space="0" w:color="auto"/>
      </w:divBdr>
    </w:div>
    <w:div w:id="113024197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4473</Words>
  <Characters>25499</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Vlasceanu Dorina</dc:creator>
  <cp:keywords/>
  <dc:description/>
  <cp:lastModifiedBy>Vlasceanu Dorina</cp:lastModifiedBy>
  <cp:revision>2</cp:revision>
  <dcterms:created xsi:type="dcterms:W3CDTF">2018-02-12T08:35:00Z</dcterms:created>
  <dcterms:modified xsi:type="dcterms:W3CDTF">2018-02-12T08:35:00Z</dcterms:modified>
</cp:coreProperties>
</file>