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07268" w14:textId="6EB1B6DE" w:rsidR="00C418DD" w:rsidRPr="00C761E3" w:rsidRDefault="00C418DD" w:rsidP="00C418DD">
      <w:pPr>
        <w:spacing w:line="276" w:lineRule="auto"/>
        <w:jc w:val="both"/>
        <w:rPr>
          <w:rFonts w:ascii="Times New Roman" w:hAnsi="Times New Roman" w:cs="Times New Roman"/>
          <w:b/>
          <w:bCs/>
          <w:sz w:val="24"/>
          <w:szCs w:val="24"/>
        </w:rPr>
      </w:pPr>
      <w:r w:rsidRPr="00C418DD">
        <w:rPr>
          <w:rFonts w:ascii="Times New Roman" w:hAnsi="Times New Roman" w:cs="Times New Roman"/>
          <w:b/>
          <w:bCs/>
          <w:sz w:val="24"/>
          <w:szCs w:val="24"/>
        </w:rPr>
        <w:t>CATEGORII DE CHELTUIELI ELIGIBILE ȘI NEELIGIBILE</w:t>
      </w:r>
    </w:p>
    <w:p w14:paraId="441D60B8" w14:textId="208FA87B" w:rsidR="00C418DD" w:rsidRPr="00C418DD" w:rsidRDefault="002C61F4" w:rsidP="00C418DD">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I</w:t>
      </w:r>
      <w:r w:rsidR="00C418DD" w:rsidRPr="00C418DD">
        <w:rPr>
          <w:rFonts w:ascii="Times New Roman" w:hAnsi="Times New Roman" w:cs="Times New Roman"/>
          <w:b/>
          <w:bCs/>
          <w:i/>
          <w:iCs/>
          <w:sz w:val="24"/>
          <w:szCs w:val="24"/>
        </w:rPr>
        <w:t>. CATEGORII DE CHELTUIELI ELIGIBILE</w:t>
      </w:r>
    </w:p>
    <w:p w14:paraId="7C9B884D"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1. Cheltuieli materiale directe, inclusiv, dar fără a se limita la acestea, cheltuieli cu materiale consumabile, materiale auxiliare, materiale de natura obiectelor necesare realizării proiectului cultural.</w:t>
      </w:r>
    </w:p>
    <w:p w14:paraId="33A06B1D"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2. Cheltuieli specific</w:t>
      </w:r>
      <w:r>
        <w:rPr>
          <w:rFonts w:ascii="Times New Roman" w:hAnsi="Times New Roman" w:cs="Times New Roman"/>
          <w:sz w:val="24"/>
          <w:szCs w:val="24"/>
        </w:rPr>
        <w:t>e</w:t>
      </w:r>
      <w:r w:rsidRPr="00C418DD">
        <w:rPr>
          <w:rFonts w:ascii="Times New Roman" w:hAnsi="Times New Roman" w:cs="Times New Roman"/>
          <w:sz w:val="24"/>
          <w:szCs w:val="24"/>
        </w:rPr>
        <w:t xml:space="preserve">, cheltuieli cu servicii executate de terți, inclusiv, dar fără a se limita la acestea, cheltuieli cu </w:t>
      </w:r>
      <w:r>
        <w:rPr>
          <w:rFonts w:ascii="Times New Roman" w:hAnsi="Times New Roman" w:cs="Times New Roman"/>
          <w:sz w:val="24"/>
          <w:szCs w:val="24"/>
        </w:rPr>
        <w:t>î</w:t>
      </w:r>
      <w:r w:rsidRPr="00C418DD">
        <w:rPr>
          <w:rFonts w:ascii="Times New Roman" w:hAnsi="Times New Roman" w:cs="Times New Roman"/>
          <w:sz w:val="24"/>
          <w:szCs w:val="24"/>
        </w:rPr>
        <w:t xml:space="preserve">nchirieri de spații pentru desfășurarea activităților culturale, cheltuieli cu </w:t>
      </w:r>
      <w:r>
        <w:rPr>
          <w:rFonts w:ascii="Times New Roman" w:hAnsi="Times New Roman" w:cs="Times New Roman"/>
          <w:sz w:val="24"/>
          <w:szCs w:val="24"/>
        </w:rPr>
        <w:t>î</w:t>
      </w:r>
      <w:r w:rsidRPr="00C418DD">
        <w:rPr>
          <w:rFonts w:ascii="Times New Roman" w:hAnsi="Times New Roman" w:cs="Times New Roman"/>
          <w:sz w:val="24"/>
          <w:szCs w:val="24"/>
        </w:rPr>
        <w:t>nchirieri de echipamente, cheltuieli cu studii și cercetări, cheltuieli cu pregătirea personalului, cheltuieli de protocol, de comunicare și promovare, cheltuieli cu transporturi de bunuri și personal și asigurările aferente, cheltuieli pentru consultanță de specialitate, cheltuieli pentru realizarea de tipărituri, pentru organizarea de evenimente, cheltuieli privind onorarii și drepturi de autor, inclusiv cu evaluarea bunurilor culturale, cheltuieli pentru prestări servicii fără caracter de continuitate.</w:t>
      </w:r>
    </w:p>
    <w:p w14:paraId="274086BA" w14:textId="491ADEB2" w:rsidR="00C418DD" w:rsidRPr="00C418DD" w:rsidRDefault="00C418DD" w:rsidP="00C418DD">
      <w:pPr>
        <w:spacing w:line="276" w:lineRule="auto"/>
        <w:jc w:val="both"/>
        <w:rPr>
          <w:rFonts w:ascii="Times New Roman" w:hAnsi="Times New Roman" w:cs="Times New Roman"/>
          <w:b/>
          <w:bCs/>
          <w:sz w:val="24"/>
          <w:szCs w:val="24"/>
        </w:rPr>
      </w:pPr>
      <w:r w:rsidRPr="00C418DD">
        <w:rPr>
          <w:rFonts w:ascii="Times New Roman" w:hAnsi="Times New Roman" w:cs="Times New Roman"/>
          <w:b/>
          <w:bCs/>
          <w:sz w:val="24"/>
          <w:szCs w:val="24"/>
        </w:rPr>
        <w:t>Observați</w:t>
      </w:r>
      <w:r>
        <w:rPr>
          <w:rFonts w:ascii="Times New Roman" w:hAnsi="Times New Roman" w:cs="Times New Roman"/>
          <w:b/>
          <w:bCs/>
          <w:sz w:val="24"/>
          <w:szCs w:val="24"/>
        </w:rPr>
        <w:t>i</w:t>
      </w:r>
      <w:r w:rsidRPr="00C418DD">
        <w:rPr>
          <w:rFonts w:ascii="Times New Roman" w:hAnsi="Times New Roman" w:cs="Times New Roman"/>
          <w:b/>
          <w:bCs/>
          <w:sz w:val="24"/>
          <w:szCs w:val="24"/>
        </w:rPr>
        <w:t xml:space="preserve">: </w:t>
      </w:r>
    </w:p>
    <w:p w14:paraId="191801F2" w14:textId="77777777"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8DD">
        <w:rPr>
          <w:rFonts w:ascii="Times New Roman" w:hAnsi="Times New Roman" w:cs="Times New Roman"/>
          <w:sz w:val="24"/>
          <w:szCs w:val="24"/>
        </w:rPr>
        <w:t xml:space="preserve">Beneficiarul are obligația de a promova imaginea Autorității finanțatoare cu ocazia evenimentelor și acțiunilor desfășurate pe durata derulării proiectului, prin includerea siglei și a denumirii instituției pe tipăriturile materiale/produsele promoționale, care vor fi </w:t>
      </w:r>
      <w:r>
        <w:rPr>
          <w:rFonts w:ascii="Times New Roman" w:hAnsi="Times New Roman" w:cs="Times New Roman"/>
          <w:sz w:val="24"/>
          <w:szCs w:val="24"/>
        </w:rPr>
        <w:t>î</w:t>
      </w:r>
      <w:r w:rsidRPr="00C418DD">
        <w:rPr>
          <w:rFonts w:ascii="Times New Roman" w:hAnsi="Times New Roman" w:cs="Times New Roman"/>
          <w:sz w:val="24"/>
          <w:szCs w:val="24"/>
        </w:rPr>
        <w:t>n prealabil aprobate de către Autoritatea finanțatoare.</w:t>
      </w:r>
    </w:p>
    <w:p w14:paraId="724E0562" w14:textId="6B19FE06"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8DD">
        <w:rPr>
          <w:rFonts w:ascii="Times New Roman" w:hAnsi="Times New Roman" w:cs="Times New Roman"/>
          <w:sz w:val="24"/>
          <w:szCs w:val="24"/>
        </w:rPr>
        <w:t xml:space="preserve">Pentru a aplica prevederile acestui aliniat, se vor lua în considerare toate specificațiile din Anexa C la Contractul de finanțare </w:t>
      </w:r>
      <w:r>
        <w:rPr>
          <w:rFonts w:ascii="Times New Roman" w:hAnsi="Times New Roman" w:cs="Times New Roman"/>
          <w:sz w:val="24"/>
          <w:szCs w:val="24"/>
        </w:rPr>
        <w:t>-</w:t>
      </w:r>
      <w:r w:rsidRPr="00C418DD">
        <w:rPr>
          <w:rFonts w:ascii="Times New Roman" w:hAnsi="Times New Roman" w:cs="Times New Roman"/>
          <w:sz w:val="24"/>
          <w:szCs w:val="24"/>
        </w:rPr>
        <w:t xml:space="preserve"> ”Reguli de identitate vizuală”. </w:t>
      </w:r>
    </w:p>
    <w:p w14:paraId="3F0EB44F" w14:textId="3FCFBD08"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3. Cheltuieli de personal, inclusiv contribuțiile sociale obligatorii și impozitul pe venit aferente salariilor, în limita unui procent de cel mult 20% din totalul finanțării nerambursabile acordate, cu excepția cheltuielilor salariale ale persoanelor juridice de drept public beneficiare</w:t>
      </w:r>
      <w:r w:rsidR="006C456F">
        <w:rPr>
          <w:rFonts w:ascii="Times New Roman" w:hAnsi="Times New Roman" w:cs="Times New Roman"/>
          <w:sz w:val="24"/>
          <w:szCs w:val="24"/>
        </w:rPr>
        <w:t>.</w:t>
      </w:r>
    </w:p>
    <w:p w14:paraId="51C3E560"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4. Cheltuieli pentru cazarea, masa, transportul intern și internațional al personalului, participanților, invitaților sau beneficiarilor proiectului, sub formă de sume forfetare, al căror cuantum se aprobă prin programul de finanțare, inclusiv taxele aferente cazării și/sau transportului, cu încadrarea în limita maximă aprobată, potrivit prevederilor legale aplicabile, pentru invitații generali ai ministerelor.</w:t>
      </w:r>
    </w:p>
    <w:p w14:paraId="2D44F21C" w14:textId="77777777" w:rsidR="00C418DD" w:rsidRPr="00C418DD" w:rsidRDefault="00C418DD" w:rsidP="00C418DD">
      <w:pPr>
        <w:spacing w:line="276" w:lineRule="auto"/>
        <w:jc w:val="both"/>
        <w:rPr>
          <w:rFonts w:ascii="Times New Roman" w:hAnsi="Times New Roman" w:cs="Times New Roman"/>
          <w:b/>
          <w:bCs/>
          <w:sz w:val="24"/>
          <w:szCs w:val="24"/>
        </w:rPr>
      </w:pPr>
      <w:r w:rsidRPr="00C418DD">
        <w:rPr>
          <w:rFonts w:ascii="Times New Roman" w:hAnsi="Times New Roman" w:cs="Times New Roman"/>
          <w:b/>
          <w:bCs/>
          <w:sz w:val="24"/>
          <w:szCs w:val="24"/>
        </w:rPr>
        <w:t xml:space="preserve">Observații: </w:t>
      </w:r>
    </w:p>
    <w:p w14:paraId="0866517F" w14:textId="35583749"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a) </w:t>
      </w:r>
      <w:r>
        <w:rPr>
          <w:rFonts w:ascii="Times New Roman" w:hAnsi="Times New Roman" w:cs="Times New Roman"/>
          <w:sz w:val="24"/>
          <w:szCs w:val="24"/>
        </w:rPr>
        <w:t>t</w:t>
      </w:r>
      <w:r w:rsidRPr="00C418DD">
        <w:rPr>
          <w:rFonts w:ascii="Times New Roman" w:hAnsi="Times New Roman" w:cs="Times New Roman"/>
          <w:sz w:val="24"/>
          <w:szCs w:val="24"/>
        </w:rPr>
        <w:t>ransportul internațional este eligibil numai pentru participanți și invitați;</w:t>
      </w:r>
    </w:p>
    <w:p w14:paraId="43C3D233" w14:textId="048B23C4"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b) </w:t>
      </w:r>
      <w:r>
        <w:rPr>
          <w:rFonts w:ascii="Times New Roman" w:hAnsi="Times New Roman" w:cs="Times New Roman"/>
          <w:sz w:val="24"/>
          <w:szCs w:val="24"/>
        </w:rPr>
        <w:t>n</w:t>
      </w:r>
      <w:r w:rsidRPr="00C418DD">
        <w:rPr>
          <w:rFonts w:ascii="Times New Roman" w:hAnsi="Times New Roman" w:cs="Times New Roman"/>
          <w:sz w:val="24"/>
          <w:szCs w:val="24"/>
        </w:rPr>
        <w:t>u se decontează alcool și/sau tutun.</w:t>
      </w:r>
    </w:p>
    <w:p w14:paraId="1110C686" w14:textId="6C50B6CF" w:rsidR="000D3A96"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5. Cheltuieli cu premii </w:t>
      </w:r>
      <w:r>
        <w:rPr>
          <w:rFonts w:ascii="Times New Roman" w:hAnsi="Times New Roman" w:cs="Times New Roman"/>
          <w:sz w:val="24"/>
          <w:szCs w:val="24"/>
        </w:rPr>
        <w:t>(î</w:t>
      </w:r>
      <w:r w:rsidRPr="00C418DD">
        <w:rPr>
          <w:rFonts w:ascii="Times New Roman" w:hAnsi="Times New Roman" w:cs="Times New Roman"/>
          <w:sz w:val="24"/>
          <w:szCs w:val="24"/>
        </w:rPr>
        <w:t>n cazul premiilor acordate în bani, suma maximă nu poate depăși 500 lei/persoană</w:t>
      </w:r>
      <w:r>
        <w:rPr>
          <w:rFonts w:ascii="Times New Roman" w:hAnsi="Times New Roman" w:cs="Times New Roman"/>
          <w:sz w:val="24"/>
          <w:szCs w:val="24"/>
        </w:rPr>
        <w:t>)</w:t>
      </w:r>
      <w:r w:rsidRPr="00C418DD">
        <w:rPr>
          <w:rFonts w:ascii="Times New Roman" w:hAnsi="Times New Roman" w:cs="Times New Roman"/>
          <w:sz w:val="24"/>
          <w:szCs w:val="24"/>
        </w:rPr>
        <w:t>. NU se acordă premii persoanelor juridice. Premiile se acordă conform prevederilor unui regulament</w:t>
      </w:r>
      <w:r>
        <w:rPr>
          <w:rFonts w:ascii="Times New Roman" w:hAnsi="Times New Roman" w:cs="Times New Roman"/>
          <w:sz w:val="24"/>
          <w:szCs w:val="24"/>
        </w:rPr>
        <w:t xml:space="preserve"> întocmit de Beneficiar</w:t>
      </w:r>
      <w:r w:rsidRPr="00C418DD">
        <w:rPr>
          <w:rFonts w:ascii="Times New Roman" w:hAnsi="Times New Roman" w:cs="Times New Roman"/>
          <w:sz w:val="24"/>
          <w:szCs w:val="24"/>
        </w:rPr>
        <w:t>.</w:t>
      </w:r>
    </w:p>
    <w:p w14:paraId="4089D07A" w14:textId="77777777" w:rsidR="00C761E3" w:rsidRPr="00C761E3" w:rsidRDefault="00C761E3" w:rsidP="00C418DD">
      <w:pPr>
        <w:spacing w:line="276" w:lineRule="auto"/>
        <w:jc w:val="both"/>
        <w:rPr>
          <w:rFonts w:ascii="Times New Roman" w:hAnsi="Times New Roman" w:cs="Times New Roman"/>
          <w:sz w:val="24"/>
          <w:szCs w:val="24"/>
        </w:rPr>
      </w:pPr>
    </w:p>
    <w:p w14:paraId="4E56BB5D" w14:textId="68098351" w:rsidR="00C418DD" w:rsidRPr="00C418DD" w:rsidRDefault="002C61F4" w:rsidP="00C418DD">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II.</w:t>
      </w:r>
      <w:r w:rsidR="00C418DD" w:rsidRPr="00C418DD">
        <w:rPr>
          <w:rFonts w:ascii="Times New Roman" w:hAnsi="Times New Roman" w:cs="Times New Roman"/>
          <w:b/>
          <w:bCs/>
          <w:i/>
          <w:iCs/>
          <w:sz w:val="24"/>
          <w:szCs w:val="24"/>
        </w:rPr>
        <w:t xml:space="preserve"> CHELTUIELI INDIRECTE ELIGIBILE</w:t>
      </w:r>
    </w:p>
    <w:p w14:paraId="09A57304" w14:textId="6AA9A6F8"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 c</w:t>
      </w:r>
      <w:r w:rsidRPr="00C418DD">
        <w:rPr>
          <w:rFonts w:ascii="Times New Roman" w:hAnsi="Times New Roman" w:cs="Times New Roman"/>
          <w:sz w:val="24"/>
          <w:szCs w:val="24"/>
        </w:rPr>
        <w:t xml:space="preserve">hirii pentru spațiile în care își desfășoară activitatea </w:t>
      </w:r>
      <w:r>
        <w:rPr>
          <w:rFonts w:ascii="Times New Roman" w:hAnsi="Times New Roman" w:cs="Times New Roman"/>
          <w:sz w:val="24"/>
          <w:szCs w:val="24"/>
        </w:rPr>
        <w:t>B</w:t>
      </w:r>
      <w:r w:rsidRPr="00C418DD">
        <w:rPr>
          <w:rFonts w:ascii="Times New Roman" w:hAnsi="Times New Roman" w:cs="Times New Roman"/>
          <w:sz w:val="24"/>
          <w:szCs w:val="24"/>
        </w:rPr>
        <w:t>eneficiarul</w:t>
      </w:r>
      <w:r w:rsidR="006C456F">
        <w:rPr>
          <w:rFonts w:ascii="Times New Roman" w:hAnsi="Times New Roman" w:cs="Times New Roman"/>
          <w:sz w:val="24"/>
          <w:szCs w:val="24"/>
        </w:rPr>
        <w:t xml:space="preserve"> (conform unui contract)</w:t>
      </w:r>
      <w:r w:rsidRPr="00C418DD">
        <w:rPr>
          <w:rFonts w:ascii="Times New Roman" w:hAnsi="Times New Roman" w:cs="Times New Roman"/>
          <w:sz w:val="24"/>
          <w:szCs w:val="24"/>
        </w:rPr>
        <w:t>;</w:t>
      </w:r>
    </w:p>
    <w:p w14:paraId="35779746" w14:textId="5A9C902C"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 c</w:t>
      </w:r>
      <w:r w:rsidRPr="00C418DD">
        <w:rPr>
          <w:rFonts w:ascii="Times New Roman" w:hAnsi="Times New Roman" w:cs="Times New Roman"/>
          <w:sz w:val="24"/>
          <w:szCs w:val="24"/>
        </w:rPr>
        <w:t>onsumabile asociate cu managementul proiectului;</w:t>
      </w:r>
    </w:p>
    <w:p w14:paraId="0D0C0FD1" w14:textId="7132402F"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 c</w:t>
      </w:r>
      <w:r w:rsidRPr="00C418DD">
        <w:rPr>
          <w:rFonts w:ascii="Times New Roman" w:hAnsi="Times New Roman" w:cs="Times New Roman"/>
          <w:sz w:val="24"/>
          <w:szCs w:val="24"/>
        </w:rPr>
        <w:t>osturi pentru comunicații telefonice sau internet;</w:t>
      </w:r>
    </w:p>
    <w:p w14:paraId="1753C8BB" w14:textId="6F822426"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 c</w:t>
      </w:r>
      <w:r w:rsidRPr="00C418DD">
        <w:rPr>
          <w:rFonts w:ascii="Times New Roman" w:hAnsi="Times New Roman" w:cs="Times New Roman"/>
          <w:sz w:val="24"/>
          <w:szCs w:val="24"/>
        </w:rPr>
        <w:t>heltuieli cu energia electrică.</w:t>
      </w:r>
    </w:p>
    <w:p w14:paraId="3F4B2A65" w14:textId="0E9AE9D7" w:rsidR="00C418DD" w:rsidRPr="00C418DD" w:rsidRDefault="002C61F4" w:rsidP="00C418DD">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III.</w:t>
      </w:r>
      <w:r w:rsidR="00C418DD" w:rsidRPr="00C418DD">
        <w:rPr>
          <w:rFonts w:ascii="Times New Roman" w:hAnsi="Times New Roman" w:cs="Times New Roman"/>
          <w:b/>
          <w:bCs/>
          <w:i/>
          <w:iCs/>
          <w:sz w:val="24"/>
          <w:szCs w:val="24"/>
        </w:rPr>
        <w:t xml:space="preserve"> CATEGORII DE CHELTUIELI NEELIGIBILE </w:t>
      </w:r>
    </w:p>
    <w:p w14:paraId="143F0201"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a) cheltuieli efectuate de solicitant anterior semnării contractului de finanțare;</w:t>
      </w:r>
    </w:p>
    <w:p w14:paraId="0E96045D"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b) cheltuieli pentru contractarea creditelor aferente surselor complementare de finanțare, cheltuielile bancare, comisioanele, diferențele de curs valutar;</w:t>
      </w:r>
    </w:p>
    <w:p w14:paraId="5B09ADCD"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c) taxa pe valoarea adaugată, în cazul beneficiarilor plătitori de TVA, precum și orice alte taxe, cu excepția situației prevăzute la art. 4 alin. (1) lit. d) din O.G. nr. 51/1998, cu modificările și completările ulterioare;</w:t>
      </w:r>
    </w:p>
    <w:p w14:paraId="7E633136"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d) dobânda și alte comisioane aferente creditelor;</w:t>
      </w:r>
    </w:p>
    <w:p w14:paraId="003E472B" w14:textId="77777777"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e) achiziția de echipamente second hand;</w:t>
      </w:r>
    </w:p>
    <w:p w14:paraId="4064BC83" w14:textId="1F8A5FA1"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f) </w:t>
      </w:r>
      <w:r>
        <w:rPr>
          <w:rFonts w:ascii="Times New Roman" w:hAnsi="Times New Roman" w:cs="Times New Roman"/>
          <w:sz w:val="24"/>
          <w:szCs w:val="24"/>
        </w:rPr>
        <w:t>a</w:t>
      </w:r>
      <w:r w:rsidRPr="00C418DD">
        <w:rPr>
          <w:rFonts w:ascii="Times New Roman" w:hAnsi="Times New Roman" w:cs="Times New Roman"/>
          <w:sz w:val="24"/>
          <w:szCs w:val="24"/>
        </w:rPr>
        <w:t>menzi, penalități și cheltuieli de judecată;</w:t>
      </w:r>
    </w:p>
    <w:p w14:paraId="0D292C1C" w14:textId="600029BD"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g) </w:t>
      </w:r>
      <w:r>
        <w:rPr>
          <w:rFonts w:ascii="Times New Roman" w:hAnsi="Times New Roman" w:cs="Times New Roman"/>
          <w:sz w:val="24"/>
          <w:szCs w:val="24"/>
        </w:rPr>
        <w:t>c</w:t>
      </w:r>
      <w:r w:rsidRPr="00C418DD">
        <w:rPr>
          <w:rFonts w:ascii="Times New Roman" w:hAnsi="Times New Roman" w:cs="Times New Roman"/>
          <w:sz w:val="24"/>
          <w:szCs w:val="24"/>
        </w:rPr>
        <w:t>osturile pentru operarea investiției;</w:t>
      </w:r>
    </w:p>
    <w:p w14:paraId="19E9F4CD" w14:textId="2B21CBC0" w:rsidR="00C418DD" w:rsidRDefault="00C418DD" w:rsidP="00C418DD">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C418DD">
        <w:rPr>
          <w:rFonts w:ascii="Times New Roman" w:hAnsi="Times New Roman" w:cs="Times New Roman"/>
          <w:sz w:val="24"/>
          <w:szCs w:val="24"/>
        </w:rPr>
        <w:t xml:space="preserve">) </w:t>
      </w:r>
      <w:r>
        <w:rPr>
          <w:rFonts w:ascii="Times New Roman" w:hAnsi="Times New Roman" w:cs="Times New Roman"/>
          <w:sz w:val="24"/>
          <w:szCs w:val="24"/>
        </w:rPr>
        <w:t>s</w:t>
      </w:r>
      <w:r w:rsidRPr="00C418DD">
        <w:rPr>
          <w:rFonts w:ascii="Times New Roman" w:hAnsi="Times New Roman" w:cs="Times New Roman"/>
          <w:sz w:val="24"/>
          <w:szCs w:val="24"/>
        </w:rPr>
        <w:t>umele rezultate din diferențele de curs valutar;</w:t>
      </w:r>
    </w:p>
    <w:p w14:paraId="049DBF7C" w14:textId="6B2710D4"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i) </w:t>
      </w:r>
      <w:r>
        <w:rPr>
          <w:rFonts w:ascii="Times New Roman" w:hAnsi="Times New Roman" w:cs="Times New Roman"/>
          <w:sz w:val="24"/>
          <w:szCs w:val="24"/>
        </w:rPr>
        <w:t>c</w:t>
      </w:r>
      <w:r w:rsidRPr="00C418DD">
        <w:rPr>
          <w:rFonts w:ascii="Times New Roman" w:hAnsi="Times New Roman" w:cs="Times New Roman"/>
          <w:sz w:val="24"/>
          <w:szCs w:val="24"/>
        </w:rPr>
        <w:t>osturi de amortizare, cu excepția situației prevăzute la art. 4 alin. (2) din O.G. nr. 51/1998, cu modificările și completările ulterioare;</w:t>
      </w:r>
    </w:p>
    <w:p w14:paraId="0415671A" w14:textId="081AF6C8"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j) </w:t>
      </w:r>
      <w:r>
        <w:rPr>
          <w:rFonts w:ascii="Times New Roman" w:hAnsi="Times New Roman" w:cs="Times New Roman"/>
          <w:sz w:val="24"/>
          <w:szCs w:val="24"/>
        </w:rPr>
        <w:t>c</w:t>
      </w:r>
      <w:r w:rsidRPr="00C418DD">
        <w:rPr>
          <w:rFonts w:ascii="Times New Roman" w:hAnsi="Times New Roman" w:cs="Times New Roman"/>
          <w:sz w:val="24"/>
          <w:szCs w:val="24"/>
        </w:rPr>
        <w:t>ontribuția în natură, cu excepția situației prevăzute la art. 2 alin. (7) lit. d) din O.G. nr. 51/1998, cu modificările și completările ulterioare;</w:t>
      </w:r>
    </w:p>
    <w:p w14:paraId="2C7DB6F6" w14:textId="14F8B14F"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k) </w:t>
      </w:r>
      <w:r>
        <w:rPr>
          <w:rFonts w:ascii="Times New Roman" w:hAnsi="Times New Roman" w:cs="Times New Roman"/>
          <w:sz w:val="24"/>
          <w:szCs w:val="24"/>
        </w:rPr>
        <w:t>c</w:t>
      </w:r>
      <w:r w:rsidRPr="00C418DD">
        <w:rPr>
          <w:rFonts w:ascii="Times New Roman" w:hAnsi="Times New Roman" w:cs="Times New Roman"/>
          <w:sz w:val="24"/>
          <w:szCs w:val="24"/>
        </w:rPr>
        <w:t xml:space="preserve">heltuieli de leasing; </w:t>
      </w:r>
    </w:p>
    <w:p w14:paraId="1F6347F0" w14:textId="39E23A14" w:rsidR="00C418DD"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l) </w:t>
      </w:r>
      <w:r>
        <w:rPr>
          <w:rFonts w:ascii="Times New Roman" w:hAnsi="Times New Roman" w:cs="Times New Roman"/>
          <w:sz w:val="24"/>
          <w:szCs w:val="24"/>
        </w:rPr>
        <w:t>c</w:t>
      </w:r>
      <w:r w:rsidRPr="00C418DD">
        <w:rPr>
          <w:rFonts w:ascii="Times New Roman" w:hAnsi="Times New Roman" w:cs="Times New Roman"/>
          <w:sz w:val="24"/>
          <w:szCs w:val="24"/>
        </w:rPr>
        <w:t>heltuieli pentru acoperirea unor debite ale beneficiarilor sau pentru cheltuieli salariale ale persoanelor juridice de drept public beneficiare;</w:t>
      </w:r>
    </w:p>
    <w:p w14:paraId="44A06C42" w14:textId="1671EA99" w:rsidR="001131FE" w:rsidRDefault="00C418DD" w:rsidP="00C418DD">
      <w:pPr>
        <w:spacing w:line="276" w:lineRule="auto"/>
        <w:jc w:val="both"/>
        <w:rPr>
          <w:rFonts w:ascii="Times New Roman" w:hAnsi="Times New Roman" w:cs="Times New Roman"/>
          <w:sz w:val="24"/>
          <w:szCs w:val="24"/>
        </w:rPr>
      </w:pPr>
      <w:r w:rsidRPr="00C418DD">
        <w:rPr>
          <w:rFonts w:ascii="Times New Roman" w:hAnsi="Times New Roman" w:cs="Times New Roman"/>
          <w:sz w:val="24"/>
          <w:szCs w:val="24"/>
        </w:rPr>
        <w:t xml:space="preserve">m) </w:t>
      </w:r>
      <w:r>
        <w:rPr>
          <w:rFonts w:ascii="Times New Roman" w:hAnsi="Times New Roman" w:cs="Times New Roman"/>
          <w:sz w:val="24"/>
          <w:szCs w:val="24"/>
        </w:rPr>
        <w:t>c</w:t>
      </w:r>
      <w:r w:rsidRPr="00C418DD">
        <w:rPr>
          <w:rFonts w:ascii="Times New Roman" w:hAnsi="Times New Roman" w:cs="Times New Roman"/>
          <w:sz w:val="24"/>
          <w:szCs w:val="24"/>
        </w:rPr>
        <w:t xml:space="preserve">heltuielile eligibile din cadrul proiectului finanțate din mai multe surse de finanțare, </w:t>
      </w:r>
      <w:r w:rsidR="00C761E3">
        <w:rPr>
          <w:rFonts w:ascii="Times New Roman" w:hAnsi="Times New Roman" w:cs="Times New Roman"/>
          <w:sz w:val="24"/>
          <w:szCs w:val="24"/>
        </w:rPr>
        <w:t xml:space="preserve">                </w:t>
      </w:r>
      <w:r w:rsidRPr="00C418DD">
        <w:rPr>
          <w:rFonts w:ascii="Times New Roman" w:hAnsi="Times New Roman" w:cs="Times New Roman"/>
          <w:sz w:val="24"/>
          <w:szCs w:val="24"/>
        </w:rPr>
        <w:t xml:space="preserve">în cazul în care finanțările acordate însumate depășesc costul efectiv al cheltuielii </w:t>
      </w:r>
      <w:r w:rsidR="00C761E3">
        <w:rPr>
          <w:rFonts w:ascii="Times New Roman" w:hAnsi="Times New Roman" w:cs="Times New Roman"/>
          <w:sz w:val="24"/>
          <w:szCs w:val="24"/>
        </w:rPr>
        <w:t xml:space="preserve">                                     </w:t>
      </w:r>
      <w:r w:rsidRPr="00C418DD">
        <w:rPr>
          <w:rFonts w:ascii="Times New Roman" w:hAnsi="Times New Roman" w:cs="Times New Roman"/>
          <w:sz w:val="24"/>
          <w:szCs w:val="24"/>
        </w:rPr>
        <w:t>sau al desfășurării activității.</w:t>
      </w:r>
    </w:p>
    <w:p w14:paraId="12B709FE" w14:textId="77777777" w:rsidR="00C761E3" w:rsidRDefault="00C761E3" w:rsidP="00C418DD">
      <w:pPr>
        <w:spacing w:line="276" w:lineRule="auto"/>
        <w:jc w:val="both"/>
        <w:rPr>
          <w:rFonts w:ascii="Times New Roman" w:hAnsi="Times New Roman" w:cs="Times New Roman"/>
          <w:sz w:val="24"/>
          <w:szCs w:val="24"/>
        </w:rPr>
      </w:pPr>
    </w:p>
    <w:p w14:paraId="0FAB2224" w14:textId="260D6E64" w:rsidR="00C761E3" w:rsidRDefault="00C761E3" w:rsidP="00C761E3">
      <w:pPr>
        <w:spacing w:line="276" w:lineRule="auto"/>
        <w:jc w:val="center"/>
        <w:rPr>
          <w:rFonts w:ascii="Times New Roman" w:hAnsi="Times New Roman" w:cs="Times New Roman"/>
          <w:b/>
          <w:bCs/>
          <w:sz w:val="24"/>
          <w:szCs w:val="24"/>
        </w:rPr>
      </w:pPr>
      <w:r w:rsidRPr="00C761E3">
        <w:rPr>
          <w:rFonts w:ascii="Times New Roman" w:hAnsi="Times New Roman" w:cs="Times New Roman"/>
          <w:b/>
          <w:bCs/>
          <w:sz w:val="24"/>
          <w:szCs w:val="24"/>
        </w:rPr>
        <w:t>PREȘEDINTE DE ȘEDINȚĂ,</w:t>
      </w:r>
    </w:p>
    <w:p w14:paraId="00B1FA12" w14:textId="77777777" w:rsidR="003321CF" w:rsidRDefault="003321CF" w:rsidP="003321CF">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0FE132E0" w14:textId="77777777" w:rsidR="003321CF" w:rsidRPr="00C761E3" w:rsidRDefault="003321CF" w:rsidP="00C761E3">
      <w:pPr>
        <w:spacing w:line="276" w:lineRule="auto"/>
        <w:jc w:val="center"/>
        <w:rPr>
          <w:rFonts w:ascii="Times New Roman" w:hAnsi="Times New Roman" w:cs="Times New Roman"/>
          <w:b/>
          <w:bCs/>
          <w:sz w:val="24"/>
          <w:szCs w:val="24"/>
        </w:rPr>
      </w:pPr>
    </w:p>
    <w:sectPr w:rsidR="003321CF" w:rsidRPr="00C761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F3674" w14:textId="77777777" w:rsidR="00E02CA2" w:rsidRDefault="00E02CA2" w:rsidP="007B1ED8">
      <w:pPr>
        <w:spacing w:after="0" w:line="240" w:lineRule="auto"/>
      </w:pPr>
      <w:r>
        <w:separator/>
      </w:r>
    </w:p>
  </w:endnote>
  <w:endnote w:type="continuationSeparator" w:id="0">
    <w:p w14:paraId="2B2642D3" w14:textId="77777777" w:rsidR="00E02CA2" w:rsidRDefault="00E02CA2" w:rsidP="007B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C030D" w14:textId="77777777" w:rsidR="00D25758" w:rsidRDefault="00D25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0259" w14:textId="77777777" w:rsidR="00D25758" w:rsidRDefault="00D25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F380B" w14:textId="77777777" w:rsidR="00D25758" w:rsidRDefault="00D2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2699F" w14:textId="77777777" w:rsidR="00E02CA2" w:rsidRDefault="00E02CA2" w:rsidP="007B1ED8">
      <w:pPr>
        <w:spacing w:after="0" w:line="240" w:lineRule="auto"/>
      </w:pPr>
      <w:r>
        <w:separator/>
      </w:r>
    </w:p>
  </w:footnote>
  <w:footnote w:type="continuationSeparator" w:id="0">
    <w:p w14:paraId="7F1239E7" w14:textId="77777777" w:rsidR="00E02CA2" w:rsidRDefault="00E02CA2" w:rsidP="007B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CD301" w14:textId="77777777" w:rsidR="00D25758" w:rsidRDefault="00D2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9D3CC" w14:textId="77777777" w:rsidR="007B1ED8" w:rsidRPr="007B1ED8" w:rsidRDefault="007B1ED8" w:rsidP="00D25758">
    <w:pPr>
      <w:spacing w:line="276" w:lineRule="auto"/>
      <w:jc w:val="both"/>
      <w:rPr>
        <w:rFonts w:ascii="Times New Roman" w:hAnsi="Times New Roman" w:cs="Times New Roman"/>
        <w:color w:val="767171" w:themeColor="background2" w:themeShade="80"/>
        <w:sz w:val="24"/>
        <w:szCs w:val="24"/>
      </w:rPr>
    </w:pPr>
    <w:r w:rsidRPr="007B1ED8">
      <w:rPr>
        <w:rFonts w:ascii="Times New Roman" w:hAnsi="Times New Roman" w:cs="Times New Roman"/>
        <w:color w:val="767171" w:themeColor="background2" w:themeShade="80"/>
        <w:sz w:val="24"/>
        <w:szCs w:val="24"/>
      </w:rPr>
      <w:t>ANEXA NR. 1 la Ghidul solicitantului de finanțare nerambursabilă pentru proiecte culturale, în conformitate cu prevederile O.G. nr. 51/1998 privind îmbunătățirea sistemului de finanțare nerambursabilă a proiectelor culturale, cu modificările și completările ulterioare</w:t>
    </w:r>
  </w:p>
  <w:p w14:paraId="75AC9A5A" w14:textId="77777777" w:rsidR="007B1ED8" w:rsidRDefault="007B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B730" w14:textId="77777777" w:rsidR="00D25758" w:rsidRDefault="00D25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DD"/>
    <w:rsid w:val="000D3A96"/>
    <w:rsid w:val="001131FE"/>
    <w:rsid w:val="001F0CCF"/>
    <w:rsid w:val="002C61F4"/>
    <w:rsid w:val="003321CF"/>
    <w:rsid w:val="00356803"/>
    <w:rsid w:val="00356FE9"/>
    <w:rsid w:val="006733EF"/>
    <w:rsid w:val="006B2F6F"/>
    <w:rsid w:val="006C456F"/>
    <w:rsid w:val="007B1ED8"/>
    <w:rsid w:val="00B5052B"/>
    <w:rsid w:val="00C418DD"/>
    <w:rsid w:val="00C761E3"/>
    <w:rsid w:val="00D25758"/>
    <w:rsid w:val="00E02CA2"/>
    <w:rsid w:val="00F85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CE3E"/>
  <w15:chartTrackingRefBased/>
  <w15:docId w15:val="{FA21A385-F771-4ABC-B658-A25F42F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DD"/>
    <w:pPr>
      <w:ind w:left="720"/>
      <w:contextualSpacing/>
    </w:pPr>
  </w:style>
  <w:style w:type="paragraph" w:styleId="Header">
    <w:name w:val="header"/>
    <w:basedOn w:val="Normal"/>
    <w:link w:val="HeaderChar"/>
    <w:uiPriority w:val="99"/>
    <w:unhideWhenUsed/>
    <w:rsid w:val="007B1E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ED8"/>
  </w:style>
  <w:style w:type="paragraph" w:styleId="Footer">
    <w:name w:val="footer"/>
    <w:basedOn w:val="Normal"/>
    <w:link w:val="FooterChar"/>
    <w:uiPriority w:val="99"/>
    <w:unhideWhenUsed/>
    <w:rsid w:val="007B1E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ED8"/>
  </w:style>
  <w:style w:type="paragraph" w:customStyle="1" w:styleId="Default">
    <w:name w:val="Default"/>
    <w:rsid w:val="003321CF"/>
    <w:pPr>
      <w:autoSpaceDE w:val="0"/>
      <w:autoSpaceDN w:val="0"/>
      <w:adjustRightInd w:val="0"/>
      <w:spacing w:after="0" w:line="240" w:lineRule="auto"/>
    </w:pPr>
    <w:rPr>
      <w:rFonts w:ascii="Arial" w:eastAsia="Arial Unicode MS" w:hAnsi="Arial" w:cs="Arial"/>
      <w:color w:val="000000"/>
      <w:kern w:val="0"/>
      <w:sz w:val="24"/>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10</cp:revision>
  <cp:lastPrinted>2024-05-27T06:47:00Z</cp:lastPrinted>
  <dcterms:created xsi:type="dcterms:W3CDTF">2024-02-01T09:49:00Z</dcterms:created>
  <dcterms:modified xsi:type="dcterms:W3CDTF">2024-05-27T06:47:00Z</dcterms:modified>
</cp:coreProperties>
</file>