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931E" w14:textId="17FD935D" w:rsidR="0039772C" w:rsidRPr="009D0CED" w:rsidRDefault="00506A80" w:rsidP="00F33ED1">
      <w:pPr>
        <w:spacing w:before="120" w:after="120"/>
      </w:pPr>
      <w:r>
        <w:rPr>
          <w:noProof/>
        </w:rPr>
        <w:drawing>
          <wp:anchor distT="0" distB="0" distL="114300" distR="114300" simplePos="0" relativeHeight="251661312" behindDoc="0" locked="0" layoutInCell="1" allowOverlap="1" wp14:anchorId="7C1D362E" wp14:editId="5149F9A0">
            <wp:simplePos x="0" y="0"/>
            <wp:positionH relativeFrom="column">
              <wp:posOffset>-353755</wp:posOffset>
            </wp:positionH>
            <wp:positionV relativeFrom="paragraph">
              <wp:posOffset>-570410</wp:posOffset>
            </wp:positionV>
            <wp:extent cx="1883017" cy="735965"/>
            <wp:effectExtent l="0" t="0" r="3175" b="698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017"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D72A4" w14:textId="719C08EF" w:rsidR="0039772C" w:rsidRPr="009D0CED" w:rsidRDefault="0039772C" w:rsidP="00F33ED1">
      <w:pPr>
        <w:spacing w:before="120" w:after="120"/>
      </w:pPr>
    </w:p>
    <w:p w14:paraId="57C6C2BC" w14:textId="16B536C6" w:rsidR="0039772C" w:rsidRPr="009D0CED" w:rsidRDefault="0039772C" w:rsidP="00F33ED1">
      <w:pPr>
        <w:spacing w:before="120" w:after="120"/>
      </w:pPr>
    </w:p>
    <w:p w14:paraId="6AF0C46E" w14:textId="4A12B6A3" w:rsidR="00B63D41" w:rsidRPr="009D0CED" w:rsidRDefault="00B63D41" w:rsidP="00F33ED1">
      <w:pPr>
        <w:spacing w:before="120" w:after="120"/>
      </w:pPr>
    </w:p>
    <w:p w14:paraId="2EED7663" w14:textId="770C43A6" w:rsidR="00680162" w:rsidRPr="009D0CED" w:rsidRDefault="00680162" w:rsidP="00F33ED1">
      <w:pPr>
        <w:spacing w:before="120" w:after="120"/>
        <w:jc w:val="center"/>
        <w:rPr>
          <w:b/>
          <w:bCs/>
          <w:i/>
        </w:rPr>
      </w:pPr>
    </w:p>
    <w:p w14:paraId="2C8C3303" w14:textId="198DCFBC" w:rsidR="001F5801" w:rsidRPr="009D0CED" w:rsidRDefault="001F5801" w:rsidP="00F33ED1">
      <w:pPr>
        <w:spacing w:before="120" w:after="120"/>
        <w:jc w:val="center"/>
        <w:rPr>
          <w:b/>
          <w:bCs/>
          <w:i/>
        </w:rPr>
      </w:pPr>
    </w:p>
    <w:p w14:paraId="70672A5F" w14:textId="77777777" w:rsidR="001F5801" w:rsidRPr="009D0CED" w:rsidRDefault="001F5801" w:rsidP="00F33ED1">
      <w:pPr>
        <w:spacing w:before="120" w:after="120"/>
        <w:jc w:val="center"/>
        <w:rPr>
          <w:b/>
          <w:bCs/>
          <w:i/>
        </w:rPr>
      </w:pPr>
    </w:p>
    <w:p w14:paraId="41065D8E" w14:textId="77777777" w:rsidR="00680162" w:rsidRPr="009D0CED" w:rsidRDefault="00680162" w:rsidP="00F33ED1">
      <w:pPr>
        <w:spacing w:before="120" w:after="120"/>
        <w:jc w:val="center"/>
        <w:rPr>
          <w:b/>
          <w:bCs/>
          <w:i/>
        </w:rPr>
      </w:pPr>
    </w:p>
    <w:p w14:paraId="4CEEF1EA" w14:textId="77777777" w:rsidR="00861442" w:rsidRPr="009D0CED" w:rsidRDefault="00861442" w:rsidP="00F33ED1">
      <w:pPr>
        <w:spacing w:before="120" w:after="120"/>
        <w:jc w:val="center"/>
        <w:rPr>
          <w:b/>
          <w:bCs/>
          <w:i/>
        </w:rPr>
      </w:pPr>
    </w:p>
    <w:p w14:paraId="399E0C9B" w14:textId="50FFC8A8" w:rsidR="0039772C" w:rsidRPr="00F33ED1" w:rsidRDefault="009D0CED" w:rsidP="00F33ED1">
      <w:pPr>
        <w:spacing w:before="120" w:after="120"/>
        <w:jc w:val="center"/>
        <w:rPr>
          <w:b/>
          <w:bCs/>
          <w:i/>
        </w:rPr>
      </w:pPr>
      <w:bookmarkStart w:id="0" w:name="_Hlk96941680"/>
      <w:r w:rsidRPr="009D0CED">
        <w:rPr>
          <w:b/>
          <w:bCs/>
          <w:i/>
        </w:rPr>
        <w:t>PROGRAMUL DE FINANȚARE “MEDIU, SPORT ȘI SĂNĂTATE ÎN SECTORUL 6”</w:t>
      </w:r>
    </w:p>
    <w:bookmarkEnd w:id="0"/>
    <w:p w14:paraId="75DFAE38" w14:textId="77777777" w:rsidR="00861442" w:rsidRPr="00F33ED1" w:rsidRDefault="00861442" w:rsidP="00F33ED1">
      <w:pPr>
        <w:spacing w:before="120" w:after="120"/>
        <w:jc w:val="center"/>
        <w:rPr>
          <w:b/>
          <w:bCs/>
          <w:i/>
        </w:rPr>
      </w:pPr>
    </w:p>
    <w:p w14:paraId="6A184F69" w14:textId="302BC4FB" w:rsidR="00680162" w:rsidRPr="00F33ED1" w:rsidRDefault="009D0CED" w:rsidP="00F33ED1">
      <w:pPr>
        <w:spacing w:before="120" w:after="120"/>
        <w:jc w:val="center"/>
        <w:rPr>
          <w:b/>
          <w:bCs/>
          <w:i/>
        </w:rPr>
      </w:pPr>
      <w:r w:rsidRPr="009D0CED">
        <w:rPr>
          <w:b/>
          <w:bCs/>
          <w:i/>
        </w:rPr>
        <w:t>GHIDUL SOLICITANTULUI</w:t>
      </w:r>
    </w:p>
    <w:p w14:paraId="21B21493" w14:textId="77777777" w:rsidR="00861442" w:rsidRPr="00F33ED1" w:rsidRDefault="00861442" w:rsidP="00F33ED1">
      <w:pPr>
        <w:spacing w:before="120" w:after="120"/>
        <w:jc w:val="center"/>
        <w:rPr>
          <w:b/>
          <w:bCs/>
          <w:i/>
          <w:iCs/>
        </w:rPr>
      </w:pPr>
    </w:p>
    <w:p w14:paraId="7747E468" w14:textId="212BA051" w:rsidR="00680162" w:rsidRPr="00F33ED1" w:rsidRDefault="00680162" w:rsidP="00F33ED1">
      <w:pPr>
        <w:spacing w:before="120" w:after="120"/>
        <w:jc w:val="center"/>
        <w:rPr>
          <w:b/>
          <w:bCs/>
          <w:i/>
          <w:iCs/>
        </w:rPr>
      </w:pPr>
      <w:r w:rsidRPr="00F33ED1">
        <w:rPr>
          <w:b/>
          <w:bCs/>
          <w:i/>
          <w:iCs/>
        </w:rPr>
        <w:t>privind regimul finanţărilor nerambursabile alocate</w:t>
      </w:r>
    </w:p>
    <w:p w14:paraId="1C1252C2" w14:textId="77777777" w:rsidR="00680162" w:rsidRPr="00F33ED1" w:rsidRDefault="00680162" w:rsidP="00F33ED1">
      <w:pPr>
        <w:spacing w:before="120" w:after="120"/>
        <w:jc w:val="center"/>
        <w:rPr>
          <w:b/>
          <w:bCs/>
          <w:i/>
          <w:iCs/>
        </w:rPr>
      </w:pPr>
      <w:r w:rsidRPr="00F33ED1">
        <w:rPr>
          <w:b/>
          <w:bCs/>
          <w:i/>
          <w:iCs/>
        </w:rPr>
        <w:t>de la bugetul local al Sectorului 6 al Municipiului București</w:t>
      </w:r>
    </w:p>
    <w:p w14:paraId="43AE12F6" w14:textId="23CAB023" w:rsidR="000052E4" w:rsidRPr="00F33ED1" w:rsidRDefault="00680162" w:rsidP="00F33ED1">
      <w:pPr>
        <w:spacing w:before="120" w:after="120"/>
        <w:jc w:val="center"/>
      </w:pPr>
      <w:r w:rsidRPr="00F33ED1">
        <w:rPr>
          <w:b/>
          <w:bCs/>
          <w:i/>
          <w:iCs/>
        </w:rPr>
        <w:t xml:space="preserve"> pentru activităţi nonprofit de interes local</w:t>
      </w:r>
    </w:p>
    <w:tbl>
      <w:tblPr>
        <w:tblStyle w:val="TableGrid"/>
        <w:tblpPr w:leftFromText="180" w:rightFromText="180" w:vertAnchor="text" w:horzAnchor="margin" w:tblpY="5689"/>
        <w:tblW w:w="0" w:type="auto"/>
        <w:tblLook w:val="04A0" w:firstRow="1" w:lastRow="0" w:firstColumn="1" w:lastColumn="0" w:noHBand="0" w:noVBand="1"/>
      </w:tblPr>
      <w:tblGrid>
        <w:gridCol w:w="9350"/>
      </w:tblGrid>
      <w:tr w:rsidR="00FF326C" w:rsidRPr="009D0CED" w14:paraId="4339DD63" w14:textId="77777777" w:rsidTr="001F5801">
        <w:tc>
          <w:tcPr>
            <w:tcW w:w="9350" w:type="dxa"/>
            <w:shd w:val="clear" w:color="auto" w:fill="E7E6E6" w:themeFill="background2"/>
          </w:tcPr>
          <w:p w14:paraId="4B66D658" w14:textId="6B2259D9" w:rsidR="00FF326C" w:rsidRPr="009D0CED" w:rsidRDefault="00FF326C" w:rsidP="00F33ED1">
            <w:pPr>
              <w:spacing w:before="120" w:after="120"/>
              <w:jc w:val="center"/>
              <w:rPr>
                <w:b/>
                <w:bCs/>
                <w:i/>
                <w:iCs/>
              </w:rPr>
            </w:pPr>
            <w:r w:rsidRPr="009D0CED">
              <w:rPr>
                <w:b/>
                <w:bCs/>
                <w:i/>
                <w:iCs/>
              </w:rPr>
              <w:t xml:space="preserve">Acest document reprezintă un îndrumar pentru viitorii </w:t>
            </w:r>
            <w:r w:rsidR="00F93A4A" w:rsidRPr="009D0CED">
              <w:rPr>
                <w:b/>
                <w:bCs/>
                <w:i/>
                <w:iCs/>
              </w:rPr>
              <w:t>solicitanți</w:t>
            </w:r>
            <w:r w:rsidRPr="009D0CED">
              <w:rPr>
                <w:b/>
                <w:bCs/>
                <w:i/>
                <w:iCs/>
              </w:rPr>
              <w:t xml:space="preserve"> în vederea obținerii finanțării nerambursabile</w:t>
            </w:r>
          </w:p>
        </w:tc>
      </w:tr>
    </w:tbl>
    <w:p w14:paraId="477612E6" w14:textId="17BFE789" w:rsidR="000052E4" w:rsidRPr="009D0CED" w:rsidRDefault="000052E4" w:rsidP="00F33ED1">
      <w:pPr>
        <w:spacing w:before="120" w:after="120"/>
        <w:rPr>
          <w:b/>
          <w:bCs/>
          <w:i/>
          <w:iCs/>
        </w:rPr>
      </w:pPr>
    </w:p>
    <w:p w14:paraId="38222E6A" w14:textId="39040932" w:rsidR="000052E4" w:rsidRPr="009D0CED" w:rsidRDefault="001A0764" w:rsidP="00F33ED1">
      <w:pPr>
        <w:spacing w:before="120" w:after="120"/>
        <w:jc w:val="center"/>
        <w:rPr>
          <w:b/>
          <w:bCs/>
          <w:i/>
          <w:iCs/>
        </w:rPr>
      </w:pPr>
      <w:r w:rsidRPr="009D0CED">
        <w:rPr>
          <w:b/>
          <w:bCs/>
          <w:i/>
          <w:iCs/>
        </w:rPr>
        <w:t xml:space="preserve"> </w:t>
      </w:r>
    </w:p>
    <w:p w14:paraId="1EFB0806" w14:textId="40D17EDD" w:rsidR="00FF326C" w:rsidRPr="009D0CED" w:rsidRDefault="00FF326C" w:rsidP="00F33ED1">
      <w:pPr>
        <w:spacing w:before="120" w:after="120"/>
        <w:jc w:val="center"/>
        <w:rPr>
          <w:b/>
          <w:bCs/>
          <w:i/>
          <w:iCs/>
        </w:rPr>
      </w:pPr>
    </w:p>
    <w:p w14:paraId="13A87D63" w14:textId="408BD65C" w:rsidR="00FF326C" w:rsidRDefault="00FF326C" w:rsidP="009D0CED">
      <w:pPr>
        <w:spacing w:before="120" w:after="120"/>
        <w:jc w:val="center"/>
        <w:rPr>
          <w:b/>
          <w:bCs/>
          <w:i/>
          <w:iCs/>
        </w:rPr>
      </w:pPr>
    </w:p>
    <w:p w14:paraId="4FAB4D41" w14:textId="27F29C2B" w:rsidR="009D0CED" w:rsidRDefault="009D0CED" w:rsidP="009D0CED">
      <w:pPr>
        <w:spacing w:before="120" w:after="120"/>
        <w:jc w:val="center"/>
        <w:rPr>
          <w:b/>
          <w:bCs/>
          <w:i/>
          <w:iCs/>
        </w:rPr>
      </w:pPr>
    </w:p>
    <w:p w14:paraId="215DE568" w14:textId="7F0E4AD9" w:rsidR="009D0CED" w:rsidRDefault="009D0CED" w:rsidP="009D0CED">
      <w:pPr>
        <w:spacing w:before="120" w:after="120"/>
        <w:jc w:val="center"/>
        <w:rPr>
          <w:b/>
          <w:bCs/>
          <w:i/>
          <w:iCs/>
        </w:rPr>
      </w:pPr>
    </w:p>
    <w:p w14:paraId="625A683B" w14:textId="78CFF6DC" w:rsidR="009D0CED" w:rsidRDefault="009D0CED" w:rsidP="009D0CED">
      <w:pPr>
        <w:spacing w:before="120" w:after="120"/>
        <w:jc w:val="center"/>
        <w:rPr>
          <w:b/>
          <w:bCs/>
          <w:i/>
          <w:iCs/>
        </w:rPr>
      </w:pPr>
    </w:p>
    <w:p w14:paraId="5D3E5AC5" w14:textId="5EDB2192" w:rsidR="009D0CED" w:rsidRDefault="009D0CED" w:rsidP="009D0CED">
      <w:pPr>
        <w:spacing w:before="120" w:after="120"/>
        <w:jc w:val="center"/>
        <w:rPr>
          <w:b/>
          <w:bCs/>
          <w:i/>
          <w:iCs/>
        </w:rPr>
      </w:pPr>
    </w:p>
    <w:p w14:paraId="17A3BD0D" w14:textId="40E672F7" w:rsidR="009D0CED" w:rsidRDefault="009D0CED" w:rsidP="009D0CED">
      <w:pPr>
        <w:spacing w:before="120" w:after="120"/>
        <w:jc w:val="center"/>
        <w:rPr>
          <w:b/>
          <w:bCs/>
          <w:i/>
          <w:iCs/>
        </w:rPr>
      </w:pPr>
    </w:p>
    <w:p w14:paraId="63D552CF" w14:textId="399E1A52" w:rsidR="009D0CED" w:rsidRDefault="009D0CED" w:rsidP="009D0CED">
      <w:pPr>
        <w:spacing w:before="120" w:after="120"/>
        <w:jc w:val="center"/>
        <w:rPr>
          <w:b/>
          <w:bCs/>
          <w:i/>
          <w:iCs/>
        </w:rPr>
      </w:pPr>
    </w:p>
    <w:p w14:paraId="016486B9" w14:textId="4E7691BE" w:rsidR="009D0CED" w:rsidRDefault="009D0CED" w:rsidP="009D0CED">
      <w:pPr>
        <w:spacing w:before="120" w:after="120"/>
        <w:jc w:val="center"/>
        <w:rPr>
          <w:b/>
          <w:bCs/>
          <w:i/>
          <w:iCs/>
        </w:rPr>
      </w:pPr>
    </w:p>
    <w:p w14:paraId="35C20F4C" w14:textId="77777777" w:rsidR="009D0CED" w:rsidRPr="009D0CED" w:rsidRDefault="009D0CED" w:rsidP="00F33ED1">
      <w:pPr>
        <w:spacing w:before="120" w:after="120"/>
        <w:jc w:val="center"/>
        <w:rPr>
          <w:b/>
          <w:bCs/>
          <w:i/>
          <w:iCs/>
        </w:rPr>
      </w:pPr>
    </w:p>
    <w:p w14:paraId="77BF5B63" w14:textId="77777777" w:rsidR="00DD37F9" w:rsidRPr="009D0CED" w:rsidRDefault="00DD37F9" w:rsidP="00F33ED1">
      <w:pPr>
        <w:spacing w:before="120" w:after="120"/>
        <w:jc w:val="center"/>
        <w:rPr>
          <w:b/>
          <w:bCs/>
        </w:rPr>
      </w:pPr>
    </w:p>
    <w:p w14:paraId="4A1F2516" w14:textId="0B5357E1" w:rsidR="009D0CED" w:rsidRDefault="00255BFF" w:rsidP="00F33ED1">
      <w:pPr>
        <w:spacing w:before="120" w:after="120"/>
        <w:jc w:val="center"/>
        <w:rPr>
          <w:b/>
          <w:bCs/>
        </w:rPr>
      </w:pPr>
      <w:r w:rsidRPr="009D0CED">
        <w:rPr>
          <w:b/>
          <w:bCs/>
        </w:rPr>
        <w:t>Varianta 1/</w:t>
      </w:r>
      <w:r w:rsidR="000E25F4">
        <w:rPr>
          <w:b/>
          <w:bCs/>
        </w:rPr>
        <w:t>10</w:t>
      </w:r>
      <w:r w:rsidR="00817E3A">
        <w:rPr>
          <w:b/>
          <w:bCs/>
        </w:rPr>
        <w:t>.05.2023</w:t>
      </w:r>
    </w:p>
    <w:p w14:paraId="1EB823B7" w14:textId="3591A71B" w:rsidR="009D0CED" w:rsidRPr="004D1EA0" w:rsidRDefault="008E6427" w:rsidP="00F33ED1">
      <w:pPr>
        <w:spacing w:before="120" w:after="120"/>
        <w:rPr>
          <w:b/>
          <w:bCs/>
          <w:u w:val="single"/>
          <w:lang w:val="en-US"/>
        </w:rPr>
      </w:pPr>
      <w:r w:rsidRPr="00F33ED1">
        <w:rPr>
          <w:b/>
          <w:bCs/>
          <w:u w:val="single"/>
        </w:rPr>
        <w:lastRenderedPageBreak/>
        <w:t>Cuprins</w:t>
      </w:r>
    </w:p>
    <w:p w14:paraId="15188B94" w14:textId="445B8661" w:rsidR="001A239D" w:rsidRPr="009D0CED" w:rsidRDefault="001A239D" w:rsidP="00F33ED1">
      <w:pPr>
        <w:spacing w:before="120" w:after="12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AD3AB1" w:rsidRPr="009D0CED" w14:paraId="335541F1" w14:textId="77777777" w:rsidTr="009D27BF">
        <w:tc>
          <w:tcPr>
            <w:tcW w:w="7015" w:type="dxa"/>
            <w:shd w:val="clear" w:color="auto" w:fill="FFFFFF" w:themeFill="background1"/>
          </w:tcPr>
          <w:p w14:paraId="4EFB3A31" w14:textId="77777777" w:rsidR="008E6427" w:rsidRPr="00F33ED1" w:rsidRDefault="00A5313B" w:rsidP="00F33ED1">
            <w:pPr>
              <w:spacing w:before="120" w:after="120"/>
              <w:rPr>
                <w:b/>
                <w:bCs/>
                <w:sz w:val="22"/>
                <w:szCs w:val="22"/>
              </w:rPr>
            </w:pPr>
            <w:hyperlink w:anchor="INFORMAȚII_GENERALE" w:history="1">
              <w:r w:rsidR="008E6427" w:rsidRPr="00F33ED1">
                <w:rPr>
                  <w:rStyle w:val="Hyperlink"/>
                  <w:b/>
                  <w:bCs/>
                  <w:color w:val="auto"/>
                  <w:sz w:val="22"/>
                  <w:szCs w:val="22"/>
                  <w:u w:val="none"/>
                </w:rPr>
                <w:t>1. INFORMAŢII GENERALE</w:t>
              </w:r>
            </w:hyperlink>
          </w:p>
        </w:tc>
        <w:tc>
          <w:tcPr>
            <w:tcW w:w="2335" w:type="dxa"/>
            <w:shd w:val="clear" w:color="auto" w:fill="FFFFFF" w:themeFill="background1"/>
          </w:tcPr>
          <w:p w14:paraId="16F44059" w14:textId="56822744" w:rsidR="008E6427" w:rsidRPr="00F33ED1" w:rsidRDefault="00A5313B" w:rsidP="00F33ED1">
            <w:pPr>
              <w:spacing w:before="120" w:after="120"/>
              <w:jc w:val="center"/>
              <w:rPr>
                <w:sz w:val="22"/>
                <w:szCs w:val="22"/>
              </w:rPr>
            </w:pPr>
            <w:hyperlink w:anchor="INFORMAȚII_GENERALE" w:history="1">
              <w:r w:rsidR="0076164C" w:rsidRPr="00F33ED1">
                <w:rPr>
                  <w:rStyle w:val="Hyperlink"/>
                  <w:color w:val="auto"/>
                  <w:sz w:val="22"/>
                  <w:szCs w:val="22"/>
                  <w:u w:val="none"/>
                </w:rPr>
                <w:t xml:space="preserve">Pagina </w:t>
              </w:r>
              <w:r w:rsidR="00F822DC" w:rsidRPr="00F33ED1">
                <w:rPr>
                  <w:rStyle w:val="Hyperlink"/>
                  <w:color w:val="auto"/>
                  <w:sz w:val="22"/>
                  <w:szCs w:val="22"/>
                  <w:u w:val="none"/>
                </w:rPr>
                <w:t>3</w:t>
              </w:r>
            </w:hyperlink>
          </w:p>
        </w:tc>
      </w:tr>
      <w:tr w:rsidR="00F678CD" w:rsidRPr="009D0CED" w14:paraId="27D17F5B" w14:textId="77777777" w:rsidTr="009D27BF">
        <w:tc>
          <w:tcPr>
            <w:tcW w:w="7015" w:type="dxa"/>
            <w:shd w:val="clear" w:color="auto" w:fill="E7E6E6" w:themeFill="background2"/>
          </w:tcPr>
          <w:p w14:paraId="68CF8973" w14:textId="58F99089" w:rsidR="008E6427" w:rsidRPr="004D1EA0" w:rsidRDefault="00A5313B" w:rsidP="00F33ED1">
            <w:pPr>
              <w:spacing w:before="120" w:after="120"/>
              <w:rPr>
                <w:b/>
                <w:bCs/>
                <w:color w:val="222A35" w:themeColor="text2" w:themeShade="80"/>
                <w:sz w:val="22"/>
                <w:szCs w:val="22"/>
              </w:rPr>
            </w:pPr>
            <w:hyperlink w:anchor="Definitii" w:history="1">
              <w:r w:rsidR="008E6427" w:rsidRPr="004D1EA0">
                <w:rPr>
                  <w:rStyle w:val="Hyperlink"/>
                  <w:color w:val="222A35" w:themeColor="text2" w:themeShade="80"/>
                  <w:sz w:val="22"/>
                  <w:szCs w:val="22"/>
                  <w:u w:val="none"/>
                </w:rPr>
                <w:t xml:space="preserve">1.1 </w:t>
              </w:r>
              <w:r w:rsidR="00C8035C" w:rsidRPr="00C8035C">
                <w:rPr>
                  <w:rStyle w:val="Hyperlink"/>
                  <w:color w:val="222A35" w:themeColor="text2" w:themeShade="80"/>
                  <w:sz w:val="22"/>
                  <w:szCs w:val="22"/>
                  <w:u w:val="none"/>
                </w:rPr>
                <w:t>Definiții</w:t>
              </w:r>
            </w:hyperlink>
          </w:p>
        </w:tc>
        <w:tc>
          <w:tcPr>
            <w:tcW w:w="2335" w:type="dxa"/>
            <w:shd w:val="clear" w:color="auto" w:fill="E7E6E6" w:themeFill="background2"/>
          </w:tcPr>
          <w:p w14:paraId="7CD8E4E1" w14:textId="0D61A463" w:rsidR="008E6427" w:rsidRPr="004D1EA0" w:rsidRDefault="00A5313B" w:rsidP="00F33ED1">
            <w:pPr>
              <w:spacing w:before="120" w:after="120"/>
              <w:jc w:val="center"/>
              <w:rPr>
                <w:sz w:val="22"/>
                <w:szCs w:val="22"/>
              </w:rPr>
            </w:pPr>
            <w:hyperlink w:anchor="Definitii" w:history="1">
              <w:r w:rsidR="0076164C" w:rsidRPr="004D1EA0">
                <w:rPr>
                  <w:rStyle w:val="Hyperlink"/>
                  <w:color w:val="auto"/>
                  <w:sz w:val="22"/>
                  <w:szCs w:val="22"/>
                  <w:u w:val="none"/>
                </w:rPr>
                <w:t xml:space="preserve">Pagina </w:t>
              </w:r>
              <w:r w:rsidR="00F822DC" w:rsidRPr="004D1EA0">
                <w:rPr>
                  <w:rStyle w:val="Hyperlink"/>
                  <w:color w:val="auto"/>
                  <w:sz w:val="22"/>
                  <w:szCs w:val="22"/>
                  <w:u w:val="none"/>
                </w:rPr>
                <w:t>3</w:t>
              </w:r>
            </w:hyperlink>
          </w:p>
        </w:tc>
      </w:tr>
      <w:tr w:rsidR="00F678CD" w:rsidRPr="009D0CED" w14:paraId="40F8FFA2" w14:textId="77777777" w:rsidTr="001A239D">
        <w:tc>
          <w:tcPr>
            <w:tcW w:w="7015" w:type="dxa"/>
          </w:tcPr>
          <w:p w14:paraId="399CB7B0" w14:textId="5EABF8E0" w:rsidR="00DB1F84" w:rsidRPr="004D1EA0" w:rsidRDefault="00A5313B" w:rsidP="004D1EA0">
            <w:pPr>
              <w:spacing w:before="120" w:after="120"/>
              <w:rPr>
                <w:color w:val="222A35" w:themeColor="text2" w:themeShade="80"/>
                <w:sz w:val="22"/>
                <w:szCs w:val="22"/>
              </w:rPr>
            </w:pPr>
            <w:hyperlink w:anchor="Principii_transversale" w:history="1">
              <w:r w:rsidR="00DB1F84" w:rsidRPr="004D1EA0">
                <w:rPr>
                  <w:rStyle w:val="Hyperlink"/>
                  <w:color w:val="222A35" w:themeColor="text2" w:themeShade="80"/>
                  <w:sz w:val="22"/>
                  <w:szCs w:val="22"/>
                  <w:u w:val="none"/>
                </w:rPr>
                <w:t>1.</w:t>
              </w:r>
              <w:r w:rsidR="00903AB9" w:rsidRPr="004D1EA0">
                <w:rPr>
                  <w:rStyle w:val="Hyperlink"/>
                  <w:color w:val="222A35" w:themeColor="text2" w:themeShade="80"/>
                  <w:sz w:val="22"/>
                  <w:szCs w:val="22"/>
                  <w:u w:val="none"/>
                </w:rPr>
                <w:t>2</w:t>
              </w:r>
              <w:r w:rsidR="00DB1F84" w:rsidRPr="004D1EA0">
                <w:rPr>
                  <w:rStyle w:val="Hyperlink"/>
                  <w:color w:val="222A35" w:themeColor="text2" w:themeShade="80"/>
                  <w:sz w:val="22"/>
                  <w:szCs w:val="22"/>
                  <w:u w:val="none"/>
                </w:rPr>
                <w:t xml:space="preserve"> </w:t>
              </w:r>
              <w:r w:rsidR="003D2CD0" w:rsidRPr="004D1EA0">
                <w:rPr>
                  <w:rStyle w:val="Hyperlink"/>
                  <w:color w:val="222A35" w:themeColor="text2" w:themeShade="80"/>
                  <w:sz w:val="22"/>
                  <w:szCs w:val="22"/>
                  <w:u w:val="none"/>
                </w:rPr>
                <w:t>Principii transversale ale Programului de finanțare</w:t>
              </w:r>
            </w:hyperlink>
          </w:p>
        </w:tc>
        <w:tc>
          <w:tcPr>
            <w:tcW w:w="2335" w:type="dxa"/>
          </w:tcPr>
          <w:p w14:paraId="4C3FA710" w14:textId="4D84DC9E" w:rsidR="00DB1F84" w:rsidRPr="004D1EA0" w:rsidRDefault="00A5313B" w:rsidP="004D1EA0">
            <w:pPr>
              <w:spacing w:before="120" w:after="120"/>
              <w:jc w:val="center"/>
              <w:rPr>
                <w:sz w:val="22"/>
                <w:szCs w:val="22"/>
              </w:rPr>
            </w:pPr>
            <w:hyperlink w:anchor="Principii_transversale" w:history="1">
              <w:r w:rsidR="0076164C" w:rsidRPr="004D1EA0">
                <w:rPr>
                  <w:rStyle w:val="Hyperlink"/>
                  <w:color w:val="auto"/>
                  <w:sz w:val="22"/>
                  <w:szCs w:val="22"/>
                  <w:u w:val="none"/>
                </w:rPr>
                <w:t xml:space="preserve">Pagina </w:t>
              </w:r>
              <w:r w:rsidR="00F822DC" w:rsidRPr="004D1EA0">
                <w:rPr>
                  <w:rStyle w:val="Hyperlink"/>
                  <w:color w:val="auto"/>
                  <w:sz w:val="22"/>
                  <w:szCs w:val="22"/>
                  <w:u w:val="none"/>
                </w:rPr>
                <w:t>4</w:t>
              </w:r>
            </w:hyperlink>
          </w:p>
        </w:tc>
      </w:tr>
      <w:tr w:rsidR="00AD3AB1" w:rsidRPr="009D0CED" w14:paraId="12A4A16C" w14:textId="77777777" w:rsidTr="009D27BF">
        <w:tc>
          <w:tcPr>
            <w:tcW w:w="7015" w:type="dxa"/>
            <w:shd w:val="clear" w:color="auto" w:fill="E7E6E6" w:themeFill="background2"/>
          </w:tcPr>
          <w:p w14:paraId="3B4B1BE3" w14:textId="13B7DD88" w:rsidR="003D2CD0" w:rsidRPr="00C87407" w:rsidRDefault="00A5313B" w:rsidP="004D1EA0">
            <w:pPr>
              <w:spacing w:before="120" w:after="120"/>
              <w:rPr>
                <w:sz w:val="22"/>
                <w:szCs w:val="22"/>
              </w:rPr>
            </w:pPr>
            <w:hyperlink w:anchor="Teme_orizontale" w:history="1">
              <w:r w:rsidR="003D2CD0" w:rsidRPr="00C87407">
                <w:rPr>
                  <w:rStyle w:val="Hyperlink"/>
                  <w:color w:val="auto"/>
                  <w:sz w:val="22"/>
                  <w:szCs w:val="22"/>
                  <w:u w:val="none"/>
                </w:rPr>
                <w:t>1.3. Teme orizontale ale Programului de finanțare</w:t>
              </w:r>
            </w:hyperlink>
          </w:p>
        </w:tc>
        <w:tc>
          <w:tcPr>
            <w:tcW w:w="2335" w:type="dxa"/>
            <w:shd w:val="clear" w:color="auto" w:fill="E7E6E6" w:themeFill="background2"/>
          </w:tcPr>
          <w:p w14:paraId="4B79970D" w14:textId="1DDBFCAE" w:rsidR="003D2CD0" w:rsidRPr="00C87407" w:rsidRDefault="00A5313B" w:rsidP="004D1EA0">
            <w:pPr>
              <w:spacing w:before="120" w:after="120"/>
              <w:jc w:val="center"/>
              <w:rPr>
                <w:sz w:val="22"/>
                <w:szCs w:val="22"/>
              </w:rPr>
            </w:pPr>
            <w:hyperlink w:anchor="Teme_orizontale" w:history="1">
              <w:r w:rsidR="0076164C" w:rsidRPr="00C87407">
                <w:rPr>
                  <w:rStyle w:val="Hyperlink"/>
                  <w:color w:val="auto"/>
                  <w:sz w:val="22"/>
                  <w:szCs w:val="22"/>
                  <w:u w:val="none"/>
                </w:rPr>
                <w:t xml:space="preserve">Pagina </w:t>
              </w:r>
              <w:r w:rsidR="00F822DC" w:rsidRPr="00C87407">
                <w:rPr>
                  <w:rStyle w:val="Hyperlink"/>
                  <w:color w:val="auto"/>
                  <w:sz w:val="22"/>
                  <w:szCs w:val="22"/>
                  <w:u w:val="none"/>
                </w:rPr>
                <w:t>5</w:t>
              </w:r>
            </w:hyperlink>
          </w:p>
        </w:tc>
      </w:tr>
      <w:tr w:rsidR="00AD3AB1" w:rsidRPr="009D0CED" w14:paraId="555F5192" w14:textId="77777777" w:rsidTr="009D27BF">
        <w:tc>
          <w:tcPr>
            <w:tcW w:w="7015" w:type="dxa"/>
          </w:tcPr>
          <w:p w14:paraId="0ED415A1" w14:textId="63845953" w:rsidR="008A18DD" w:rsidRPr="00C87407" w:rsidRDefault="00A5313B" w:rsidP="00C87407">
            <w:pPr>
              <w:spacing w:before="120" w:after="120"/>
              <w:rPr>
                <w:b/>
                <w:bCs/>
                <w:sz w:val="22"/>
                <w:szCs w:val="22"/>
              </w:rPr>
            </w:pPr>
            <w:hyperlink w:anchor="INFORMAȚII_GENERALE_privind" w:history="1">
              <w:r w:rsidR="008A18DD" w:rsidRPr="00C87407">
                <w:rPr>
                  <w:rStyle w:val="Hyperlink"/>
                  <w:b/>
                  <w:bCs/>
                  <w:color w:val="auto"/>
                  <w:sz w:val="22"/>
                  <w:szCs w:val="22"/>
                  <w:u w:val="none"/>
                </w:rPr>
                <w:t>2. INFORMAȚII GENERALE PRIVIND PROGRAMUL DE FINANȚARE</w:t>
              </w:r>
            </w:hyperlink>
          </w:p>
        </w:tc>
        <w:tc>
          <w:tcPr>
            <w:tcW w:w="2335" w:type="dxa"/>
            <w:vAlign w:val="center"/>
          </w:tcPr>
          <w:p w14:paraId="794E8C0A" w14:textId="584DD0F7" w:rsidR="008A18DD" w:rsidRPr="00C87407" w:rsidRDefault="00A5313B" w:rsidP="00C87407">
            <w:pPr>
              <w:spacing w:before="120" w:after="120"/>
              <w:jc w:val="center"/>
              <w:rPr>
                <w:sz w:val="22"/>
                <w:szCs w:val="22"/>
              </w:rPr>
            </w:pPr>
            <w:hyperlink w:anchor="INFORMAȚII_GENERALE_privind" w:history="1">
              <w:r w:rsidR="0076164C" w:rsidRPr="00C87407">
                <w:rPr>
                  <w:rStyle w:val="Hyperlink"/>
                  <w:color w:val="auto"/>
                  <w:sz w:val="22"/>
                  <w:szCs w:val="22"/>
                  <w:u w:val="none"/>
                </w:rPr>
                <w:t xml:space="preserve">Pagina </w:t>
              </w:r>
              <w:r w:rsidR="00A64DD7" w:rsidRPr="00C87407">
                <w:rPr>
                  <w:rStyle w:val="Hyperlink"/>
                  <w:color w:val="auto"/>
                  <w:sz w:val="22"/>
                  <w:szCs w:val="22"/>
                  <w:u w:val="none"/>
                </w:rPr>
                <w:t>5</w:t>
              </w:r>
            </w:hyperlink>
          </w:p>
        </w:tc>
      </w:tr>
      <w:tr w:rsidR="00AD3AB1" w:rsidRPr="009D0CED" w14:paraId="2454F66E" w14:textId="77777777" w:rsidTr="009D27BF">
        <w:tc>
          <w:tcPr>
            <w:tcW w:w="7015" w:type="dxa"/>
            <w:shd w:val="clear" w:color="auto" w:fill="E7E6E6" w:themeFill="background2"/>
          </w:tcPr>
          <w:p w14:paraId="3BC1D875" w14:textId="4E06A44A" w:rsidR="008A18DD" w:rsidRPr="00662FAC" w:rsidRDefault="00A5313B" w:rsidP="00662FAC">
            <w:pPr>
              <w:spacing w:before="120" w:after="120"/>
              <w:rPr>
                <w:sz w:val="22"/>
                <w:szCs w:val="22"/>
              </w:rPr>
            </w:pPr>
            <w:hyperlink w:anchor="Obiectivul_programului" w:history="1">
              <w:r w:rsidR="008A18DD" w:rsidRPr="00662FAC">
                <w:rPr>
                  <w:rStyle w:val="Hyperlink"/>
                  <w:color w:val="auto"/>
                  <w:sz w:val="22"/>
                  <w:szCs w:val="22"/>
                  <w:u w:val="none"/>
                </w:rPr>
                <w:t>2.</w:t>
              </w:r>
              <w:r w:rsidR="004724C2" w:rsidRPr="00662FAC">
                <w:rPr>
                  <w:rStyle w:val="Hyperlink"/>
                  <w:color w:val="auto"/>
                  <w:sz w:val="22"/>
                  <w:szCs w:val="22"/>
                  <w:u w:val="none"/>
                </w:rPr>
                <w:t>1</w:t>
              </w:r>
              <w:r w:rsidR="008A18DD" w:rsidRPr="00662FAC">
                <w:rPr>
                  <w:rStyle w:val="Hyperlink"/>
                  <w:color w:val="auto"/>
                  <w:sz w:val="22"/>
                  <w:szCs w:val="22"/>
                  <w:u w:val="none"/>
                </w:rPr>
                <w:t xml:space="preserve"> Obiectivele programului</w:t>
              </w:r>
              <w:r w:rsidR="00CE1F19" w:rsidRPr="00662FAC">
                <w:rPr>
                  <w:rStyle w:val="Hyperlink"/>
                  <w:color w:val="auto"/>
                  <w:sz w:val="22"/>
                  <w:szCs w:val="22"/>
                  <w:u w:val="none"/>
                </w:rPr>
                <w:t xml:space="preserve"> și priorități de finanțare</w:t>
              </w:r>
            </w:hyperlink>
          </w:p>
        </w:tc>
        <w:tc>
          <w:tcPr>
            <w:tcW w:w="2335" w:type="dxa"/>
            <w:shd w:val="clear" w:color="auto" w:fill="E7E6E6" w:themeFill="background2"/>
          </w:tcPr>
          <w:p w14:paraId="1699C631" w14:textId="299B6C24" w:rsidR="008A18DD" w:rsidRPr="00662FAC" w:rsidRDefault="00A5313B" w:rsidP="00662FAC">
            <w:pPr>
              <w:spacing w:before="120" w:after="120"/>
              <w:jc w:val="center"/>
              <w:rPr>
                <w:sz w:val="22"/>
                <w:szCs w:val="22"/>
              </w:rPr>
            </w:pPr>
            <w:hyperlink w:anchor="Obiectivul_programului" w:history="1">
              <w:r w:rsidR="0076164C" w:rsidRPr="00662FAC">
                <w:rPr>
                  <w:rStyle w:val="Hyperlink"/>
                  <w:color w:val="auto"/>
                  <w:sz w:val="22"/>
                  <w:szCs w:val="22"/>
                  <w:u w:val="none"/>
                </w:rPr>
                <w:t xml:space="preserve">Pagina </w:t>
              </w:r>
              <w:r w:rsidR="00A64DD7" w:rsidRPr="00662FAC">
                <w:rPr>
                  <w:rStyle w:val="Hyperlink"/>
                  <w:color w:val="auto"/>
                  <w:sz w:val="22"/>
                  <w:szCs w:val="22"/>
                  <w:u w:val="none"/>
                </w:rPr>
                <w:t>5</w:t>
              </w:r>
            </w:hyperlink>
          </w:p>
        </w:tc>
      </w:tr>
      <w:tr w:rsidR="00AD3AB1" w:rsidRPr="009D0CED" w14:paraId="5836692B" w14:textId="77777777" w:rsidTr="001A239D">
        <w:tc>
          <w:tcPr>
            <w:tcW w:w="7015" w:type="dxa"/>
          </w:tcPr>
          <w:p w14:paraId="6CBAF0E1" w14:textId="5A568EE8" w:rsidR="00E63760" w:rsidRPr="00662FAC" w:rsidRDefault="00A5313B" w:rsidP="00662FAC">
            <w:pPr>
              <w:spacing w:before="120" w:after="120"/>
              <w:rPr>
                <w:sz w:val="22"/>
                <w:szCs w:val="22"/>
              </w:rPr>
            </w:pPr>
            <w:hyperlink w:anchor="Activități_eligibile" w:history="1">
              <w:r w:rsidR="004724C2" w:rsidRPr="00662FAC">
                <w:rPr>
                  <w:rStyle w:val="Hyperlink"/>
                  <w:color w:val="auto"/>
                  <w:sz w:val="22"/>
                  <w:szCs w:val="22"/>
                  <w:u w:val="none"/>
                </w:rPr>
                <w:t>2.2 Activități eligibile aferente priorităților de finanțare</w:t>
              </w:r>
            </w:hyperlink>
          </w:p>
        </w:tc>
        <w:tc>
          <w:tcPr>
            <w:tcW w:w="2335" w:type="dxa"/>
          </w:tcPr>
          <w:p w14:paraId="5AB7CCBE" w14:textId="7E3A81CE" w:rsidR="00E63760" w:rsidRPr="00662FAC" w:rsidRDefault="00A5313B" w:rsidP="00662FAC">
            <w:pPr>
              <w:spacing w:before="120" w:after="120"/>
              <w:jc w:val="center"/>
              <w:rPr>
                <w:sz w:val="22"/>
                <w:szCs w:val="22"/>
              </w:rPr>
            </w:pPr>
            <w:hyperlink w:anchor="Activități_eligibile" w:history="1">
              <w:r w:rsidR="0076164C" w:rsidRPr="00662FAC">
                <w:rPr>
                  <w:rStyle w:val="Hyperlink"/>
                  <w:color w:val="auto"/>
                  <w:sz w:val="22"/>
                  <w:szCs w:val="22"/>
                  <w:u w:val="none"/>
                </w:rPr>
                <w:t>Pagina 6</w:t>
              </w:r>
            </w:hyperlink>
          </w:p>
        </w:tc>
      </w:tr>
      <w:tr w:rsidR="00AD3AB1" w:rsidRPr="009D0CED" w14:paraId="3A6E0722" w14:textId="77777777" w:rsidTr="009D27BF">
        <w:tc>
          <w:tcPr>
            <w:tcW w:w="7015" w:type="dxa"/>
            <w:shd w:val="clear" w:color="auto" w:fill="E7E6E6" w:themeFill="background2"/>
          </w:tcPr>
          <w:p w14:paraId="2B0F8407" w14:textId="68F1615E" w:rsidR="008E6427" w:rsidRPr="00662FAC" w:rsidRDefault="00A5313B" w:rsidP="00662FAC">
            <w:pPr>
              <w:spacing w:before="120" w:after="120"/>
              <w:rPr>
                <w:b/>
                <w:bCs/>
                <w:sz w:val="22"/>
                <w:szCs w:val="22"/>
              </w:rPr>
            </w:pPr>
            <w:hyperlink w:anchor="Alocare_financiară" w:history="1">
              <w:r w:rsidR="008A18DD" w:rsidRPr="00662FAC">
                <w:rPr>
                  <w:rStyle w:val="Hyperlink"/>
                  <w:color w:val="auto"/>
                  <w:sz w:val="22"/>
                  <w:szCs w:val="22"/>
                  <w:u w:val="none"/>
                </w:rPr>
                <w:t>2.</w:t>
              </w:r>
              <w:r w:rsidR="004724C2" w:rsidRPr="00662FAC">
                <w:rPr>
                  <w:rStyle w:val="Hyperlink"/>
                  <w:color w:val="auto"/>
                  <w:sz w:val="22"/>
                  <w:szCs w:val="22"/>
                  <w:u w:val="none"/>
                </w:rPr>
                <w:t>3</w:t>
              </w:r>
              <w:r w:rsidR="008E6427" w:rsidRPr="00662FAC">
                <w:rPr>
                  <w:rStyle w:val="Hyperlink"/>
                  <w:color w:val="auto"/>
                  <w:sz w:val="22"/>
                  <w:szCs w:val="22"/>
                  <w:u w:val="none"/>
                </w:rPr>
                <w:t xml:space="preserve"> </w:t>
              </w:r>
              <w:r w:rsidR="008A18DD" w:rsidRPr="00662FAC">
                <w:rPr>
                  <w:rStyle w:val="Hyperlink"/>
                  <w:color w:val="auto"/>
                  <w:sz w:val="22"/>
                  <w:szCs w:val="22"/>
                  <w:u w:val="none"/>
                </w:rPr>
                <w:t>Alocare financiară</w:t>
              </w:r>
            </w:hyperlink>
          </w:p>
        </w:tc>
        <w:tc>
          <w:tcPr>
            <w:tcW w:w="2335" w:type="dxa"/>
            <w:shd w:val="clear" w:color="auto" w:fill="E7E6E6" w:themeFill="background2"/>
          </w:tcPr>
          <w:p w14:paraId="0D48BC57" w14:textId="22D30986" w:rsidR="008E6427" w:rsidRPr="00662FAC" w:rsidRDefault="00A5313B" w:rsidP="00662FAC">
            <w:pPr>
              <w:spacing w:before="120" w:after="120"/>
              <w:jc w:val="center"/>
              <w:rPr>
                <w:sz w:val="22"/>
                <w:szCs w:val="22"/>
              </w:rPr>
            </w:pPr>
            <w:hyperlink w:anchor="Alocare_financiară" w:history="1">
              <w:r w:rsidR="0076164C" w:rsidRPr="00662FAC">
                <w:rPr>
                  <w:rStyle w:val="Hyperlink"/>
                  <w:color w:val="auto"/>
                  <w:sz w:val="22"/>
                  <w:szCs w:val="22"/>
                  <w:u w:val="none"/>
                </w:rPr>
                <w:t>Pagina 6</w:t>
              </w:r>
            </w:hyperlink>
          </w:p>
        </w:tc>
      </w:tr>
      <w:bookmarkStart w:id="1" w:name="_Hlk96946932"/>
      <w:tr w:rsidR="00AD3AB1" w:rsidRPr="009D0CED" w14:paraId="46A46746" w14:textId="77777777" w:rsidTr="001A239D">
        <w:tc>
          <w:tcPr>
            <w:tcW w:w="7015" w:type="dxa"/>
          </w:tcPr>
          <w:p w14:paraId="6845779B" w14:textId="5F6F3C49" w:rsidR="008E6427" w:rsidRPr="00662FAC" w:rsidRDefault="00BC0A4A" w:rsidP="00662FAC">
            <w:pPr>
              <w:spacing w:before="120" w:after="120"/>
              <w:rPr>
                <w:b/>
                <w:bCs/>
                <w:sz w:val="22"/>
                <w:szCs w:val="22"/>
              </w:rPr>
            </w:pPr>
            <w:r w:rsidRPr="00662FAC">
              <w:rPr>
                <w:sz w:val="22"/>
                <w:szCs w:val="22"/>
              </w:rPr>
              <w:fldChar w:fldCharType="begin"/>
            </w:r>
            <w:r w:rsidRPr="00662FAC">
              <w:rPr>
                <w:sz w:val="22"/>
                <w:szCs w:val="22"/>
              </w:rPr>
              <w:instrText xml:space="preserve"> HYPERLINK  \l "Contribuția_solicitantului" </w:instrText>
            </w:r>
            <w:r w:rsidRPr="00662FAC">
              <w:rPr>
                <w:sz w:val="22"/>
                <w:szCs w:val="22"/>
              </w:rPr>
            </w:r>
            <w:r w:rsidRPr="00662FAC">
              <w:rPr>
                <w:sz w:val="22"/>
                <w:szCs w:val="22"/>
              </w:rPr>
              <w:fldChar w:fldCharType="separate"/>
            </w:r>
            <w:r w:rsidR="007C3E1A" w:rsidRPr="00662FAC">
              <w:rPr>
                <w:rStyle w:val="Hyperlink"/>
                <w:color w:val="auto"/>
                <w:sz w:val="22"/>
                <w:szCs w:val="22"/>
                <w:u w:val="none"/>
              </w:rPr>
              <w:t>2.</w:t>
            </w:r>
            <w:r w:rsidR="004724C2" w:rsidRPr="00662FAC">
              <w:rPr>
                <w:rStyle w:val="Hyperlink"/>
                <w:color w:val="auto"/>
                <w:sz w:val="22"/>
                <w:szCs w:val="22"/>
                <w:u w:val="none"/>
              </w:rPr>
              <w:t>4</w:t>
            </w:r>
            <w:r w:rsidR="008E6427" w:rsidRPr="00662FAC">
              <w:rPr>
                <w:rStyle w:val="Hyperlink"/>
                <w:color w:val="auto"/>
                <w:sz w:val="22"/>
                <w:szCs w:val="22"/>
                <w:u w:val="none"/>
              </w:rPr>
              <w:t xml:space="preserve"> </w:t>
            </w:r>
            <w:r w:rsidR="00C8035C" w:rsidRPr="00C8035C">
              <w:rPr>
                <w:rStyle w:val="Hyperlink"/>
                <w:color w:val="auto"/>
                <w:sz w:val="22"/>
                <w:szCs w:val="22"/>
                <w:u w:val="none"/>
              </w:rPr>
              <w:t>Contribuția</w:t>
            </w:r>
            <w:r w:rsidR="008E6427" w:rsidRPr="00662FAC">
              <w:rPr>
                <w:rStyle w:val="Hyperlink"/>
                <w:color w:val="auto"/>
                <w:sz w:val="22"/>
                <w:szCs w:val="22"/>
                <w:u w:val="none"/>
              </w:rPr>
              <w:t xml:space="preserve"> solicitantului</w:t>
            </w:r>
            <w:r w:rsidRPr="00662FAC">
              <w:rPr>
                <w:sz w:val="22"/>
                <w:szCs w:val="22"/>
              </w:rPr>
              <w:fldChar w:fldCharType="end"/>
            </w:r>
          </w:p>
        </w:tc>
        <w:tc>
          <w:tcPr>
            <w:tcW w:w="2335" w:type="dxa"/>
          </w:tcPr>
          <w:p w14:paraId="4C0A6A7F" w14:textId="2588939D" w:rsidR="008E6427" w:rsidRPr="00662FAC" w:rsidRDefault="00A5313B" w:rsidP="00662FAC">
            <w:pPr>
              <w:spacing w:before="120" w:after="120"/>
              <w:jc w:val="center"/>
              <w:rPr>
                <w:sz w:val="22"/>
                <w:szCs w:val="22"/>
              </w:rPr>
            </w:pPr>
            <w:hyperlink w:anchor="Contribuția_solicitantului" w:history="1">
              <w:r w:rsidR="0076164C" w:rsidRPr="00662FAC">
                <w:rPr>
                  <w:rStyle w:val="Hyperlink"/>
                  <w:color w:val="auto"/>
                  <w:sz w:val="22"/>
                  <w:szCs w:val="22"/>
                  <w:u w:val="none"/>
                </w:rPr>
                <w:t xml:space="preserve">Pagina </w:t>
              </w:r>
              <w:r w:rsidR="00AD3AB1" w:rsidRPr="00662FAC">
                <w:rPr>
                  <w:rStyle w:val="Hyperlink"/>
                  <w:color w:val="auto"/>
                  <w:sz w:val="22"/>
                  <w:szCs w:val="22"/>
                  <w:u w:val="none"/>
                </w:rPr>
                <w:t>6</w:t>
              </w:r>
            </w:hyperlink>
          </w:p>
        </w:tc>
      </w:tr>
      <w:bookmarkStart w:id="2" w:name="_Hlk96954367"/>
      <w:tr w:rsidR="00AD3AB1" w:rsidRPr="009D0CED" w14:paraId="11C12904" w14:textId="77777777" w:rsidTr="009D27BF">
        <w:tc>
          <w:tcPr>
            <w:tcW w:w="7015" w:type="dxa"/>
            <w:shd w:val="clear" w:color="auto" w:fill="E7E6E6" w:themeFill="background2"/>
          </w:tcPr>
          <w:p w14:paraId="2E8CBEE0" w14:textId="75E16B56" w:rsidR="00BF707F" w:rsidRPr="00662FAC" w:rsidRDefault="00BC0A4A" w:rsidP="00662FAC">
            <w:pPr>
              <w:spacing w:before="120" w:after="120"/>
              <w:rPr>
                <w:sz w:val="22"/>
                <w:szCs w:val="22"/>
              </w:rPr>
            </w:pPr>
            <w:r w:rsidRPr="00662FAC">
              <w:rPr>
                <w:sz w:val="22"/>
                <w:szCs w:val="22"/>
              </w:rPr>
              <w:fldChar w:fldCharType="begin"/>
            </w:r>
            <w:r w:rsidRPr="00662FAC">
              <w:rPr>
                <w:sz w:val="22"/>
                <w:szCs w:val="22"/>
              </w:rPr>
              <w:instrText xml:space="preserve"> HYPERLINK  \l "Indicatori_rezultat" </w:instrText>
            </w:r>
            <w:r w:rsidRPr="00662FAC">
              <w:rPr>
                <w:sz w:val="22"/>
                <w:szCs w:val="22"/>
              </w:rPr>
            </w:r>
            <w:r w:rsidRPr="00662FAC">
              <w:rPr>
                <w:sz w:val="22"/>
                <w:szCs w:val="22"/>
              </w:rPr>
              <w:fldChar w:fldCharType="separate"/>
            </w:r>
            <w:r w:rsidR="00BF707F" w:rsidRPr="00662FAC">
              <w:rPr>
                <w:rStyle w:val="Hyperlink"/>
                <w:color w:val="auto"/>
                <w:sz w:val="22"/>
                <w:szCs w:val="22"/>
                <w:u w:val="none"/>
              </w:rPr>
              <w:t>2.</w:t>
            </w:r>
            <w:r w:rsidR="004724C2" w:rsidRPr="00662FAC">
              <w:rPr>
                <w:rStyle w:val="Hyperlink"/>
                <w:color w:val="auto"/>
                <w:sz w:val="22"/>
                <w:szCs w:val="22"/>
                <w:u w:val="none"/>
              </w:rPr>
              <w:t>5</w:t>
            </w:r>
            <w:r w:rsidR="00BF707F" w:rsidRPr="00662FAC">
              <w:rPr>
                <w:rStyle w:val="Hyperlink"/>
                <w:color w:val="auto"/>
                <w:sz w:val="22"/>
                <w:szCs w:val="22"/>
                <w:u w:val="none"/>
              </w:rPr>
              <w:t xml:space="preserve"> Indicatori de rezultat</w:t>
            </w:r>
            <w:r w:rsidRPr="00662FAC">
              <w:rPr>
                <w:sz w:val="22"/>
                <w:szCs w:val="22"/>
              </w:rPr>
              <w:fldChar w:fldCharType="end"/>
            </w:r>
          </w:p>
        </w:tc>
        <w:tc>
          <w:tcPr>
            <w:tcW w:w="2335" w:type="dxa"/>
            <w:shd w:val="clear" w:color="auto" w:fill="E7E6E6" w:themeFill="background2"/>
          </w:tcPr>
          <w:p w14:paraId="68835783" w14:textId="236197CB" w:rsidR="00BF707F" w:rsidRPr="00662FAC" w:rsidRDefault="00A5313B" w:rsidP="00662FAC">
            <w:pPr>
              <w:spacing w:before="120" w:after="120"/>
              <w:jc w:val="center"/>
              <w:rPr>
                <w:sz w:val="22"/>
                <w:szCs w:val="22"/>
              </w:rPr>
            </w:pPr>
            <w:hyperlink w:anchor="Indicatori_rezultat" w:history="1">
              <w:r w:rsidR="0076164C" w:rsidRPr="00662FAC">
                <w:rPr>
                  <w:rStyle w:val="Hyperlink"/>
                  <w:color w:val="auto"/>
                  <w:sz w:val="22"/>
                  <w:szCs w:val="22"/>
                  <w:u w:val="none"/>
                </w:rPr>
                <w:t>Pagina 7</w:t>
              </w:r>
            </w:hyperlink>
          </w:p>
        </w:tc>
      </w:tr>
      <w:tr w:rsidR="00AD3AB1" w:rsidRPr="009D0CED" w14:paraId="12CED97C" w14:textId="77777777" w:rsidTr="001A239D">
        <w:tc>
          <w:tcPr>
            <w:tcW w:w="7015" w:type="dxa"/>
          </w:tcPr>
          <w:p w14:paraId="7163FD05" w14:textId="3B6436B6" w:rsidR="004724C2" w:rsidRPr="00662FAC" w:rsidRDefault="00A5313B" w:rsidP="00662FAC">
            <w:pPr>
              <w:spacing w:before="120" w:after="120"/>
              <w:rPr>
                <w:sz w:val="22"/>
                <w:szCs w:val="22"/>
              </w:rPr>
            </w:pPr>
            <w:hyperlink w:anchor="Durata_proiectelor" w:history="1">
              <w:r w:rsidR="004724C2" w:rsidRPr="00662FAC">
                <w:rPr>
                  <w:rStyle w:val="Hyperlink"/>
                  <w:color w:val="auto"/>
                  <w:sz w:val="22"/>
                  <w:szCs w:val="22"/>
                  <w:u w:val="none"/>
                </w:rPr>
                <w:t>2.6. Durata proiectelor</w:t>
              </w:r>
            </w:hyperlink>
          </w:p>
        </w:tc>
        <w:tc>
          <w:tcPr>
            <w:tcW w:w="2335" w:type="dxa"/>
          </w:tcPr>
          <w:p w14:paraId="23EE94CA" w14:textId="5ABD65F5" w:rsidR="004724C2" w:rsidRPr="00662FAC" w:rsidRDefault="00A5313B" w:rsidP="00662FAC">
            <w:pPr>
              <w:spacing w:before="120" w:after="120"/>
              <w:jc w:val="center"/>
              <w:rPr>
                <w:sz w:val="22"/>
                <w:szCs w:val="22"/>
              </w:rPr>
            </w:pPr>
            <w:hyperlink w:anchor="Durata_proiectelor" w:history="1">
              <w:r w:rsidR="0076164C" w:rsidRPr="00662FAC">
                <w:rPr>
                  <w:rStyle w:val="Hyperlink"/>
                  <w:color w:val="auto"/>
                  <w:sz w:val="22"/>
                  <w:szCs w:val="22"/>
                  <w:u w:val="none"/>
                </w:rPr>
                <w:t xml:space="preserve">Pagina </w:t>
              </w:r>
              <w:r w:rsidR="00AD3AB1" w:rsidRPr="00662FAC">
                <w:rPr>
                  <w:rStyle w:val="Hyperlink"/>
                  <w:color w:val="auto"/>
                  <w:sz w:val="22"/>
                  <w:szCs w:val="22"/>
                  <w:u w:val="none"/>
                </w:rPr>
                <w:t>7</w:t>
              </w:r>
            </w:hyperlink>
          </w:p>
        </w:tc>
      </w:tr>
      <w:tr w:rsidR="00AD3AB1" w:rsidRPr="009D0CED" w14:paraId="07E3B2AE" w14:textId="77777777" w:rsidTr="009D27BF">
        <w:tc>
          <w:tcPr>
            <w:tcW w:w="7015" w:type="dxa"/>
            <w:shd w:val="clear" w:color="auto" w:fill="E7E6E6" w:themeFill="background2"/>
          </w:tcPr>
          <w:p w14:paraId="47616B81" w14:textId="743E70C2" w:rsidR="00A01E19" w:rsidRPr="00662FAC" w:rsidRDefault="00A5313B" w:rsidP="00662FAC">
            <w:pPr>
              <w:spacing w:before="120" w:after="120"/>
              <w:rPr>
                <w:b/>
                <w:bCs/>
                <w:sz w:val="22"/>
                <w:szCs w:val="22"/>
              </w:rPr>
            </w:pPr>
            <w:hyperlink w:anchor="ELIGIBILITATEA_SOLICITANTULUI_ȘI_A_PARTE" w:history="1">
              <w:r w:rsidR="00A01E19" w:rsidRPr="00662FAC">
                <w:rPr>
                  <w:rStyle w:val="Hyperlink"/>
                  <w:b/>
                  <w:bCs/>
                  <w:color w:val="auto"/>
                  <w:sz w:val="22"/>
                  <w:szCs w:val="22"/>
                  <w:u w:val="none"/>
                </w:rPr>
                <w:t>3. ELIGIBILITATEA SOLICITANTULUI ȘI A PARTENERILOR</w:t>
              </w:r>
              <w:bookmarkEnd w:id="2"/>
            </w:hyperlink>
          </w:p>
        </w:tc>
        <w:tc>
          <w:tcPr>
            <w:tcW w:w="2335" w:type="dxa"/>
            <w:shd w:val="clear" w:color="auto" w:fill="E7E6E6" w:themeFill="background2"/>
            <w:vAlign w:val="center"/>
          </w:tcPr>
          <w:p w14:paraId="7F66053B" w14:textId="6EF0F3B5" w:rsidR="00A01E19" w:rsidRPr="00662FAC" w:rsidRDefault="00A5313B" w:rsidP="00662FAC">
            <w:pPr>
              <w:spacing w:before="120" w:after="120"/>
              <w:jc w:val="center"/>
              <w:rPr>
                <w:sz w:val="22"/>
                <w:szCs w:val="22"/>
              </w:rPr>
            </w:pPr>
            <w:hyperlink w:anchor="ELIGIBILITATEA_SOLICITANTULUI_ȘI_A_PARTE" w:history="1">
              <w:r w:rsidR="0076164C" w:rsidRPr="00662FAC">
                <w:rPr>
                  <w:rStyle w:val="Hyperlink"/>
                  <w:color w:val="auto"/>
                  <w:sz w:val="22"/>
                  <w:szCs w:val="22"/>
                  <w:u w:val="none"/>
                </w:rPr>
                <w:t xml:space="preserve">Pagina </w:t>
              </w:r>
              <w:r w:rsidR="00F822DC" w:rsidRPr="00662FAC">
                <w:rPr>
                  <w:rStyle w:val="Hyperlink"/>
                  <w:color w:val="auto"/>
                  <w:sz w:val="22"/>
                  <w:szCs w:val="22"/>
                  <w:u w:val="none"/>
                </w:rPr>
                <w:t>8</w:t>
              </w:r>
            </w:hyperlink>
          </w:p>
        </w:tc>
      </w:tr>
      <w:tr w:rsidR="00AD3AB1" w:rsidRPr="009D0CED" w14:paraId="3F46C78F" w14:textId="77777777" w:rsidTr="001A239D">
        <w:tc>
          <w:tcPr>
            <w:tcW w:w="7015" w:type="dxa"/>
          </w:tcPr>
          <w:p w14:paraId="008744C5" w14:textId="3FE5D45C" w:rsidR="00A01E19" w:rsidRPr="00662FAC" w:rsidRDefault="00A5313B" w:rsidP="00662FAC">
            <w:pPr>
              <w:spacing w:before="120" w:after="120"/>
              <w:rPr>
                <w:sz w:val="22"/>
                <w:szCs w:val="22"/>
              </w:rPr>
            </w:pPr>
            <w:hyperlink w:anchor="Solicitanți_eligibili" w:history="1">
              <w:r w:rsidR="00A01E19" w:rsidRPr="00662FAC">
                <w:rPr>
                  <w:rStyle w:val="Hyperlink"/>
                  <w:color w:val="auto"/>
                  <w:sz w:val="22"/>
                  <w:szCs w:val="22"/>
                  <w:u w:val="none"/>
                </w:rPr>
                <w:t>3.1</w:t>
              </w:r>
              <w:r w:rsidR="004724C2" w:rsidRPr="00662FAC">
                <w:rPr>
                  <w:rStyle w:val="Hyperlink"/>
                  <w:color w:val="auto"/>
                  <w:sz w:val="22"/>
                  <w:szCs w:val="22"/>
                  <w:u w:val="none"/>
                </w:rPr>
                <w:t xml:space="preserve"> </w:t>
              </w:r>
              <w:r w:rsidR="00A01E19" w:rsidRPr="00662FAC">
                <w:rPr>
                  <w:rStyle w:val="Hyperlink"/>
                  <w:color w:val="auto"/>
                  <w:sz w:val="22"/>
                  <w:szCs w:val="22"/>
                  <w:u w:val="none"/>
                </w:rPr>
                <w:t>Solicitanți eligibili</w:t>
              </w:r>
            </w:hyperlink>
          </w:p>
        </w:tc>
        <w:tc>
          <w:tcPr>
            <w:tcW w:w="2335" w:type="dxa"/>
          </w:tcPr>
          <w:p w14:paraId="6065DFC7" w14:textId="7F505112" w:rsidR="00A01E19" w:rsidRPr="00662FAC" w:rsidRDefault="00A5313B" w:rsidP="00662FAC">
            <w:pPr>
              <w:spacing w:before="120" w:after="120"/>
              <w:jc w:val="center"/>
              <w:rPr>
                <w:sz w:val="22"/>
                <w:szCs w:val="22"/>
              </w:rPr>
            </w:pPr>
            <w:hyperlink w:anchor="Solicitanți_eligibili"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8</w:t>
              </w:r>
            </w:hyperlink>
          </w:p>
        </w:tc>
      </w:tr>
      <w:tr w:rsidR="00AD3AB1" w:rsidRPr="009D0CED" w14:paraId="0EBC5B33" w14:textId="77777777" w:rsidTr="009D27BF">
        <w:tc>
          <w:tcPr>
            <w:tcW w:w="7015" w:type="dxa"/>
            <w:shd w:val="clear" w:color="auto" w:fill="E7E6E6" w:themeFill="background2"/>
          </w:tcPr>
          <w:p w14:paraId="72C3BFB5" w14:textId="0B6B3097" w:rsidR="000D4A9A" w:rsidRPr="00662FAC" w:rsidRDefault="00A5313B" w:rsidP="00662FAC">
            <w:pPr>
              <w:spacing w:before="120" w:after="120"/>
              <w:rPr>
                <w:sz w:val="22"/>
                <w:szCs w:val="22"/>
              </w:rPr>
            </w:pPr>
            <w:hyperlink w:anchor="Eligibilitatea_partenerilor" w:history="1">
              <w:r w:rsidR="000D4A9A" w:rsidRPr="00662FAC">
                <w:rPr>
                  <w:rStyle w:val="Hyperlink"/>
                  <w:color w:val="auto"/>
                  <w:sz w:val="22"/>
                  <w:szCs w:val="22"/>
                  <w:u w:val="none"/>
                </w:rPr>
                <w:t>3.2 Eligibilitatea partenerilor</w:t>
              </w:r>
            </w:hyperlink>
          </w:p>
        </w:tc>
        <w:tc>
          <w:tcPr>
            <w:tcW w:w="2335" w:type="dxa"/>
            <w:shd w:val="clear" w:color="auto" w:fill="E7E6E6" w:themeFill="background2"/>
          </w:tcPr>
          <w:p w14:paraId="5A9E8760" w14:textId="73ED3244" w:rsidR="000D4A9A" w:rsidRPr="00662FAC" w:rsidRDefault="00A5313B" w:rsidP="00662FAC">
            <w:pPr>
              <w:spacing w:before="120" w:after="120"/>
              <w:jc w:val="center"/>
              <w:rPr>
                <w:sz w:val="22"/>
                <w:szCs w:val="22"/>
              </w:rPr>
            </w:pPr>
            <w:hyperlink w:anchor="Eligibilitatea_partenerilor" w:history="1">
              <w:r w:rsidR="0076164C" w:rsidRPr="00662FAC">
                <w:rPr>
                  <w:rStyle w:val="Hyperlink"/>
                  <w:color w:val="auto"/>
                  <w:sz w:val="22"/>
                  <w:szCs w:val="22"/>
                  <w:u w:val="none"/>
                </w:rPr>
                <w:t>Pagina 8</w:t>
              </w:r>
            </w:hyperlink>
          </w:p>
        </w:tc>
      </w:tr>
      <w:bookmarkStart w:id="3" w:name="_Hlk99613863"/>
      <w:tr w:rsidR="00AD3AB1" w:rsidRPr="009D0CED" w14:paraId="3199E1EB" w14:textId="77777777" w:rsidTr="001A239D">
        <w:tc>
          <w:tcPr>
            <w:tcW w:w="7015" w:type="dxa"/>
          </w:tcPr>
          <w:p w14:paraId="712D2D9E" w14:textId="77596F07" w:rsidR="0055287A" w:rsidRPr="00662FAC" w:rsidRDefault="00BC0A4A" w:rsidP="00662FAC">
            <w:pPr>
              <w:spacing w:before="120" w:after="120"/>
              <w:rPr>
                <w:b/>
                <w:bCs/>
                <w:sz w:val="22"/>
                <w:szCs w:val="22"/>
              </w:rPr>
            </w:pPr>
            <w:r w:rsidRPr="00662FAC">
              <w:rPr>
                <w:b/>
                <w:bCs/>
                <w:sz w:val="22"/>
                <w:szCs w:val="22"/>
              </w:rPr>
              <w:fldChar w:fldCharType="begin"/>
            </w:r>
            <w:r w:rsidRPr="00662FAC">
              <w:rPr>
                <w:b/>
                <w:bCs/>
                <w:sz w:val="22"/>
                <w:szCs w:val="22"/>
              </w:rPr>
              <w:instrText xml:space="preserve"> HYPERLINK  \l "ELIGIBILITATE_CHELTUIELILOR" </w:instrText>
            </w:r>
            <w:r w:rsidRPr="00662FAC">
              <w:rPr>
                <w:b/>
                <w:bCs/>
                <w:sz w:val="22"/>
                <w:szCs w:val="22"/>
              </w:rPr>
            </w:r>
            <w:r w:rsidRPr="00662FAC">
              <w:rPr>
                <w:b/>
                <w:bCs/>
                <w:sz w:val="22"/>
                <w:szCs w:val="22"/>
              </w:rPr>
              <w:fldChar w:fldCharType="separate"/>
            </w:r>
            <w:r w:rsidR="0055287A" w:rsidRPr="00662FAC">
              <w:rPr>
                <w:rStyle w:val="Hyperlink"/>
                <w:b/>
                <w:bCs/>
                <w:color w:val="auto"/>
                <w:sz w:val="22"/>
                <w:szCs w:val="22"/>
                <w:u w:val="none"/>
              </w:rPr>
              <w:t>4. ELIGIBILITATE CHELTUIELI</w:t>
            </w:r>
            <w:r w:rsidR="00821AD7" w:rsidRPr="00662FAC">
              <w:rPr>
                <w:rStyle w:val="Hyperlink"/>
                <w:b/>
                <w:bCs/>
                <w:color w:val="auto"/>
                <w:sz w:val="22"/>
                <w:szCs w:val="22"/>
                <w:u w:val="none"/>
              </w:rPr>
              <w:t>LOR ȘI BUGETUL</w:t>
            </w:r>
            <w:r w:rsidRPr="00662FAC">
              <w:rPr>
                <w:b/>
                <w:bCs/>
                <w:sz w:val="22"/>
                <w:szCs w:val="22"/>
              </w:rPr>
              <w:fldChar w:fldCharType="end"/>
            </w:r>
          </w:p>
        </w:tc>
        <w:tc>
          <w:tcPr>
            <w:tcW w:w="2335" w:type="dxa"/>
          </w:tcPr>
          <w:p w14:paraId="6D3BFE5B" w14:textId="78FCE428" w:rsidR="0055287A" w:rsidRPr="00662FAC" w:rsidRDefault="00A5313B" w:rsidP="00662FAC">
            <w:pPr>
              <w:spacing w:before="120" w:after="120"/>
              <w:jc w:val="center"/>
              <w:rPr>
                <w:sz w:val="22"/>
                <w:szCs w:val="22"/>
              </w:rPr>
            </w:pPr>
            <w:hyperlink w:anchor="ELIGIBILITATE_CHELTUIELILOR" w:history="1">
              <w:r w:rsidR="0076164C" w:rsidRPr="00662FAC">
                <w:rPr>
                  <w:rStyle w:val="Hyperlink"/>
                  <w:color w:val="auto"/>
                  <w:sz w:val="22"/>
                  <w:szCs w:val="22"/>
                  <w:u w:val="none"/>
                </w:rPr>
                <w:t xml:space="preserve">Pagina </w:t>
              </w:r>
              <w:r w:rsidR="00AD3AB1" w:rsidRPr="00662FAC">
                <w:rPr>
                  <w:rStyle w:val="Hyperlink"/>
                  <w:color w:val="auto"/>
                  <w:sz w:val="22"/>
                  <w:szCs w:val="22"/>
                  <w:u w:val="none"/>
                </w:rPr>
                <w:t>8</w:t>
              </w:r>
            </w:hyperlink>
          </w:p>
        </w:tc>
      </w:tr>
      <w:tr w:rsidR="00AD3AB1" w:rsidRPr="009D0CED" w14:paraId="6BBFC51D" w14:textId="77777777" w:rsidTr="009D27BF">
        <w:tc>
          <w:tcPr>
            <w:tcW w:w="7015" w:type="dxa"/>
            <w:shd w:val="clear" w:color="auto" w:fill="E7E6E6" w:themeFill="background2"/>
          </w:tcPr>
          <w:p w14:paraId="54A78536" w14:textId="42BA329F" w:rsidR="0055287A" w:rsidRPr="00662FAC" w:rsidRDefault="00A5313B" w:rsidP="00662FAC">
            <w:pPr>
              <w:spacing w:before="120" w:after="120"/>
              <w:rPr>
                <w:sz w:val="22"/>
                <w:szCs w:val="22"/>
              </w:rPr>
            </w:pPr>
            <w:hyperlink w:anchor="Categorii_de_cheltuieli_eligibile" w:history="1">
              <w:r w:rsidR="00C15312" w:rsidRPr="00662FAC">
                <w:rPr>
                  <w:rStyle w:val="Hyperlink"/>
                  <w:color w:val="auto"/>
                  <w:sz w:val="22"/>
                  <w:szCs w:val="22"/>
                  <w:u w:val="none"/>
                </w:rPr>
                <w:t>4.1 Categorii de cheltuieli eligibile</w:t>
              </w:r>
            </w:hyperlink>
          </w:p>
        </w:tc>
        <w:tc>
          <w:tcPr>
            <w:tcW w:w="2335" w:type="dxa"/>
            <w:shd w:val="clear" w:color="auto" w:fill="E7E6E6" w:themeFill="background2"/>
          </w:tcPr>
          <w:p w14:paraId="39AE38A4" w14:textId="2A28E44C" w:rsidR="0055287A" w:rsidRPr="00662FAC" w:rsidRDefault="00A5313B" w:rsidP="00662FAC">
            <w:pPr>
              <w:spacing w:before="120" w:after="120"/>
              <w:jc w:val="center"/>
              <w:rPr>
                <w:sz w:val="22"/>
                <w:szCs w:val="22"/>
              </w:rPr>
            </w:pPr>
            <w:hyperlink w:anchor="Categorii_de_cheltuieli_eligibile" w:history="1">
              <w:r w:rsidR="0076164C" w:rsidRPr="00662FAC">
                <w:rPr>
                  <w:rStyle w:val="Hyperlink"/>
                  <w:color w:val="auto"/>
                  <w:sz w:val="22"/>
                  <w:szCs w:val="22"/>
                  <w:u w:val="none"/>
                </w:rPr>
                <w:t xml:space="preserve">Pagina </w:t>
              </w:r>
              <w:r w:rsidR="00AD3AB1" w:rsidRPr="00662FAC">
                <w:rPr>
                  <w:rStyle w:val="Hyperlink"/>
                  <w:color w:val="auto"/>
                  <w:sz w:val="22"/>
                  <w:szCs w:val="22"/>
                  <w:u w:val="none"/>
                </w:rPr>
                <w:t>8</w:t>
              </w:r>
            </w:hyperlink>
          </w:p>
        </w:tc>
      </w:tr>
      <w:bookmarkEnd w:id="3"/>
      <w:tr w:rsidR="00AD3AB1" w:rsidRPr="009D0CED" w14:paraId="268F2611" w14:textId="77777777" w:rsidTr="003B49AB">
        <w:tc>
          <w:tcPr>
            <w:tcW w:w="7015" w:type="dxa"/>
            <w:shd w:val="clear" w:color="auto" w:fill="FFFFFF" w:themeFill="background1"/>
          </w:tcPr>
          <w:p w14:paraId="69C9E13B" w14:textId="25A4EA38" w:rsidR="0055287A" w:rsidRPr="00662FAC" w:rsidRDefault="00BC0A4A" w:rsidP="00662FAC">
            <w:pPr>
              <w:spacing w:before="120" w:after="120"/>
              <w:rPr>
                <w:sz w:val="22"/>
                <w:szCs w:val="22"/>
              </w:rPr>
            </w:pPr>
            <w:r w:rsidRPr="00662FAC">
              <w:rPr>
                <w:sz w:val="22"/>
                <w:szCs w:val="22"/>
              </w:rPr>
              <w:fldChar w:fldCharType="begin"/>
            </w:r>
            <w:r w:rsidRPr="00662FAC">
              <w:rPr>
                <w:sz w:val="22"/>
                <w:szCs w:val="22"/>
              </w:rPr>
              <w:instrText xml:space="preserve"> HYPERLINK  \l "Elaborarea_bugetului" </w:instrText>
            </w:r>
            <w:r w:rsidRPr="00662FAC">
              <w:rPr>
                <w:sz w:val="22"/>
                <w:szCs w:val="22"/>
              </w:rPr>
            </w:r>
            <w:r w:rsidRPr="00662FAC">
              <w:rPr>
                <w:sz w:val="22"/>
                <w:szCs w:val="22"/>
              </w:rPr>
              <w:fldChar w:fldCharType="separate"/>
            </w:r>
            <w:r w:rsidR="00821AD7" w:rsidRPr="00662FAC">
              <w:rPr>
                <w:rStyle w:val="Hyperlink"/>
                <w:color w:val="auto"/>
                <w:sz w:val="22"/>
                <w:szCs w:val="22"/>
                <w:u w:val="none"/>
              </w:rPr>
              <w:t>4.</w:t>
            </w:r>
            <w:r w:rsidR="003B49AB" w:rsidRPr="00662FAC">
              <w:rPr>
                <w:rStyle w:val="Hyperlink"/>
                <w:color w:val="auto"/>
                <w:sz w:val="22"/>
                <w:szCs w:val="22"/>
                <w:u w:val="none"/>
              </w:rPr>
              <w:t>2</w:t>
            </w:r>
            <w:r w:rsidR="00821AD7" w:rsidRPr="00662FAC">
              <w:rPr>
                <w:rStyle w:val="Hyperlink"/>
                <w:color w:val="auto"/>
                <w:sz w:val="22"/>
                <w:szCs w:val="22"/>
                <w:u w:val="none"/>
              </w:rPr>
              <w:t xml:space="preserve"> </w:t>
            </w:r>
            <w:r w:rsidRPr="00662FAC">
              <w:rPr>
                <w:rStyle w:val="Hyperlink"/>
                <w:color w:val="auto"/>
                <w:sz w:val="22"/>
                <w:szCs w:val="22"/>
                <w:u w:val="none"/>
              </w:rPr>
              <w:t>Elaborarea</w:t>
            </w:r>
            <w:r w:rsidR="00870D61" w:rsidRPr="00662FAC">
              <w:rPr>
                <w:rStyle w:val="Hyperlink"/>
                <w:color w:val="auto"/>
                <w:sz w:val="22"/>
                <w:szCs w:val="22"/>
                <w:u w:val="none"/>
              </w:rPr>
              <w:t xml:space="preserve"> bugetului</w:t>
            </w:r>
            <w:r w:rsidRPr="00662FAC">
              <w:rPr>
                <w:sz w:val="22"/>
                <w:szCs w:val="22"/>
              </w:rPr>
              <w:fldChar w:fldCharType="end"/>
            </w:r>
          </w:p>
        </w:tc>
        <w:tc>
          <w:tcPr>
            <w:tcW w:w="2335" w:type="dxa"/>
            <w:shd w:val="clear" w:color="auto" w:fill="FFFFFF" w:themeFill="background1"/>
          </w:tcPr>
          <w:p w14:paraId="00D28042" w14:textId="5DEBD5BC" w:rsidR="0055287A" w:rsidRPr="00662FAC" w:rsidRDefault="00A5313B" w:rsidP="00662FAC">
            <w:pPr>
              <w:spacing w:before="120" w:after="120"/>
              <w:jc w:val="center"/>
              <w:rPr>
                <w:sz w:val="22"/>
                <w:szCs w:val="22"/>
              </w:rPr>
            </w:pPr>
            <w:hyperlink w:anchor="Elaborarea_bugetului"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1</w:t>
              </w:r>
              <w:r w:rsidR="00AD3AB1" w:rsidRPr="00662FAC">
                <w:rPr>
                  <w:rStyle w:val="Hyperlink"/>
                  <w:color w:val="auto"/>
                  <w:sz w:val="22"/>
                  <w:szCs w:val="22"/>
                  <w:u w:val="none"/>
                </w:rPr>
                <w:t>2</w:t>
              </w:r>
            </w:hyperlink>
          </w:p>
        </w:tc>
      </w:tr>
      <w:tr w:rsidR="00AD3AB1" w:rsidRPr="009D0CED" w14:paraId="32356884" w14:textId="77777777" w:rsidTr="003B49AB">
        <w:tc>
          <w:tcPr>
            <w:tcW w:w="7015" w:type="dxa"/>
            <w:shd w:val="clear" w:color="auto" w:fill="E7E6E6" w:themeFill="background2"/>
          </w:tcPr>
          <w:p w14:paraId="0815A8E7" w14:textId="68323A50" w:rsidR="00BD65EC" w:rsidRPr="00662FAC" w:rsidRDefault="00A5313B" w:rsidP="00662FAC">
            <w:pPr>
              <w:spacing w:before="120" w:after="120"/>
              <w:rPr>
                <w:sz w:val="22"/>
                <w:szCs w:val="22"/>
              </w:rPr>
            </w:pPr>
            <w:hyperlink w:anchor="ETAPELE_SESIUNII_DE_SELECŢIE_ŞI_EVALUARE" w:history="1">
              <w:r w:rsidR="00BD65EC" w:rsidRPr="00662FAC">
                <w:rPr>
                  <w:rStyle w:val="Hyperlink"/>
                  <w:b/>
                  <w:bCs/>
                  <w:color w:val="auto"/>
                  <w:sz w:val="22"/>
                  <w:szCs w:val="22"/>
                  <w:u w:val="none"/>
                </w:rPr>
                <w:t>5.</w:t>
              </w:r>
              <w:r w:rsidR="00BD65EC" w:rsidRPr="00662FAC">
                <w:rPr>
                  <w:rStyle w:val="Hyperlink"/>
                  <w:color w:val="auto"/>
                  <w:sz w:val="22"/>
                  <w:szCs w:val="22"/>
                  <w:u w:val="none"/>
                </w:rPr>
                <w:t xml:space="preserve"> </w:t>
              </w:r>
              <w:r w:rsidR="00BD65EC" w:rsidRPr="00662FAC">
                <w:rPr>
                  <w:rStyle w:val="Hyperlink"/>
                  <w:b/>
                  <w:bCs/>
                  <w:color w:val="auto"/>
                  <w:sz w:val="22"/>
                  <w:szCs w:val="22"/>
                  <w:u w:val="none"/>
                </w:rPr>
                <w:t>ETAPELE SESIUNII DE SELECŢIE ŞI EVALUARE</w:t>
              </w:r>
            </w:hyperlink>
          </w:p>
        </w:tc>
        <w:tc>
          <w:tcPr>
            <w:tcW w:w="2335" w:type="dxa"/>
            <w:shd w:val="clear" w:color="auto" w:fill="E7E6E6" w:themeFill="background2"/>
          </w:tcPr>
          <w:p w14:paraId="41FD6C6D" w14:textId="756216BD" w:rsidR="00BD65EC" w:rsidRPr="00662FAC" w:rsidRDefault="00A5313B" w:rsidP="00662FAC">
            <w:pPr>
              <w:spacing w:before="120" w:after="120"/>
              <w:jc w:val="center"/>
              <w:rPr>
                <w:sz w:val="22"/>
                <w:szCs w:val="22"/>
              </w:rPr>
            </w:pPr>
            <w:hyperlink w:anchor="ETAPELE_SESIUNII_DE_SELECŢIE_ŞI_EVALUARE"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1</w:t>
              </w:r>
              <w:r w:rsidR="00AD3AB1" w:rsidRPr="00662FAC">
                <w:rPr>
                  <w:rStyle w:val="Hyperlink"/>
                  <w:color w:val="auto"/>
                  <w:sz w:val="22"/>
                  <w:szCs w:val="22"/>
                  <w:u w:val="none"/>
                </w:rPr>
                <w:t>2</w:t>
              </w:r>
            </w:hyperlink>
          </w:p>
        </w:tc>
      </w:tr>
      <w:tr w:rsidR="00AD3AB1" w:rsidRPr="009D0CED" w14:paraId="683E7CC0" w14:textId="77777777" w:rsidTr="003B49AB">
        <w:tc>
          <w:tcPr>
            <w:tcW w:w="7015" w:type="dxa"/>
            <w:shd w:val="clear" w:color="auto" w:fill="FFFFFF" w:themeFill="background1"/>
          </w:tcPr>
          <w:p w14:paraId="2D817C21" w14:textId="553C2FE9" w:rsidR="00BD65EC" w:rsidRPr="00662FAC" w:rsidRDefault="00A5313B" w:rsidP="00662FAC">
            <w:pPr>
              <w:spacing w:before="120" w:after="120"/>
              <w:rPr>
                <w:sz w:val="22"/>
                <w:szCs w:val="22"/>
              </w:rPr>
            </w:pPr>
            <w:hyperlink w:anchor="Calendarul_procesului_de_evaluare" w:history="1">
              <w:r w:rsidR="00BD65EC" w:rsidRPr="00662FAC">
                <w:rPr>
                  <w:rStyle w:val="Hyperlink"/>
                  <w:color w:val="auto"/>
                  <w:sz w:val="22"/>
                  <w:szCs w:val="22"/>
                  <w:u w:val="none"/>
                </w:rPr>
                <w:t xml:space="preserve">5.1. </w:t>
              </w:r>
              <w:r w:rsidR="00BC0A4A" w:rsidRPr="00662FAC">
                <w:rPr>
                  <w:rStyle w:val="Hyperlink"/>
                  <w:color w:val="auto"/>
                  <w:sz w:val="22"/>
                  <w:szCs w:val="22"/>
                  <w:u w:val="none"/>
                </w:rPr>
                <w:t>Calendarul procesului de evaluare și selecție</w:t>
              </w:r>
            </w:hyperlink>
          </w:p>
        </w:tc>
        <w:tc>
          <w:tcPr>
            <w:tcW w:w="2335" w:type="dxa"/>
            <w:shd w:val="clear" w:color="auto" w:fill="FFFFFF" w:themeFill="background1"/>
          </w:tcPr>
          <w:p w14:paraId="5B83BEE0" w14:textId="5C3CEFC5" w:rsidR="00BD65EC" w:rsidRPr="00662FAC" w:rsidRDefault="00A5313B" w:rsidP="00662FAC">
            <w:pPr>
              <w:spacing w:before="120" w:after="120"/>
              <w:jc w:val="center"/>
              <w:rPr>
                <w:sz w:val="22"/>
                <w:szCs w:val="22"/>
              </w:rPr>
            </w:pPr>
            <w:hyperlink w:anchor="Calendarul_procesului_de_evaluare"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1</w:t>
              </w:r>
              <w:r w:rsidR="00AD3AB1" w:rsidRPr="00662FAC">
                <w:rPr>
                  <w:rStyle w:val="Hyperlink"/>
                  <w:color w:val="auto"/>
                  <w:sz w:val="22"/>
                  <w:szCs w:val="22"/>
                  <w:u w:val="none"/>
                </w:rPr>
                <w:t>2</w:t>
              </w:r>
            </w:hyperlink>
          </w:p>
        </w:tc>
      </w:tr>
      <w:tr w:rsidR="00AD3AB1" w:rsidRPr="009D0CED" w14:paraId="517E4CF2" w14:textId="77777777" w:rsidTr="003B49AB">
        <w:tc>
          <w:tcPr>
            <w:tcW w:w="7015" w:type="dxa"/>
            <w:shd w:val="clear" w:color="auto" w:fill="E7E6E6" w:themeFill="background2"/>
          </w:tcPr>
          <w:p w14:paraId="47BBF810" w14:textId="7C34D427" w:rsidR="00BD65EC" w:rsidRPr="00662FAC" w:rsidRDefault="00A5313B" w:rsidP="00662FAC">
            <w:pPr>
              <w:spacing w:before="120" w:after="120"/>
              <w:rPr>
                <w:sz w:val="22"/>
                <w:szCs w:val="22"/>
              </w:rPr>
            </w:pPr>
            <w:hyperlink w:anchor="Procesul_de_depunere_a_cererilor" w:history="1">
              <w:r w:rsidR="00BD65EC" w:rsidRPr="00662FAC">
                <w:rPr>
                  <w:rStyle w:val="Hyperlink"/>
                  <w:color w:val="auto"/>
                  <w:sz w:val="22"/>
                  <w:szCs w:val="22"/>
                  <w:u w:val="none"/>
                </w:rPr>
                <w:t xml:space="preserve">5.2 </w:t>
              </w:r>
              <w:r w:rsidR="00BC0A4A" w:rsidRPr="00662FAC">
                <w:rPr>
                  <w:rStyle w:val="Hyperlink"/>
                  <w:color w:val="auto"/>
                  <w:sz w:val="22"/>
                  <w:szCs w:val="22"/>
                  <w:u w:val="none"/>
                </w:rPr>
                <w:t>Procesul de depunere a cererilor de finanțare</w:t>
              </w:r>
            </w:hyperlink>
          </w:p>
        </w:tc>
        <w:tc>
          <w:tcPr>
            <w:tcW w:w="2335" w:type="dxa"/>
            <w:shd w:val="clear" w:color="auto" w:fill="E7E6E6" w:themeFill="background2"/>
          </w:tcPr>
          <w:p w14:paraId="112848D2" w14:textId="2D36625F" w:rsidR="00BD65EC" w:rsidRPr="00662FAC" w:rsidRDefault="00A5313B" w:rsidP="00662FAC">
            <w:pPr>
              <w:spacing w:before="120" w:after="120"/>
              <w:jc w:val="center"/>
              <w:rPr>
                <w:sz w:val="22"/>
                <w:szCs w:val="22"/>
              </w:rPr>
            </w:pPr>
            <w:hyperlink w:anchor="Procesul_de_depunere_a_cererilor"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1</w:t>
              </w:r>
              <w:r w:rsidR="00AD3AB1" w:rsidRPr="00662FAC">
                <w:rPr>
                  <w:rStyle w:val="Hyperlink"/>
                  <w:color w:val="auto"/>
                  <w:sz w:val="22"/>
                  <w:szCs w:val="22"/>
                  <w:u w:val="none"/>
                </w:rPr>
                <w:t>3</w:t>
              </w:r>
            </w:hyperlink>
          </w:p>
        </w:tc>
      </w:tr>
      <w:tr w:rsidR="00AD3AB1" w:rsidRPr="009D0CED" w14:paraId="0E3FF9A7" w14:textId="77777777" w:rsidTr="003B49AB">
        <w:tc>
          <w:tcPr>
            <w:tcW w:w="7015" w:type="dxa"/>
            <w:shd w:val="clear" w:color="auto" w:fill="FFFFFF" w:themeFill="background1"/>
          </w:tcPr>
          <w:p w14:paraId="5A4541E8" w14:textId="11BBC692" w:rsidR="00BD65EC" w:rsidRPr="00662FAC" w:rsidRDefault="00A5313B" w:rsidP="00662FAC">
            <w:pPr>
              <w:spacing w:before="120" w:after="120"/>
              <w:rPr>
                <w:sz w:val="22"/>
                <w:szCs w:val="22"/>
              </w:rPr>
            </w:pPr>
            <w:hyperlink w:anchor="Selecția_și_evaluarea_proiectelor" w:history="1">
              <w:r w:rsidR="00BD65EC" w:rsidRPr="00662FAC">
                <w:rPr>
                  <w:rStyle w:val="Hyperlink"/>
                  <w:color w:val="auto"/>
                  <w:sz w:val="22"/>
                  <w:szCs w:val="22"/>
                  <w:u w:val="none"/>
                </w:rPr>
                <w:t xml:space="preserve">5.3 </w:t>
              </w:r>
              <w:r w:rsidR="00BC0A4A" w:rsidRPr="00662FAC">
                <w:rPr>
                  <w:rStyle w:val="Hyperlink"/>
                  <w:color w:val="auto"/>
                  <w:sz w:val="22"/>
                  <w:szCs w:val="22"/>
                  <w:u w:val="none"/>
                </w:rPr>
                <w:t>Selecția și evaluarea proiectelor</w:t>
              </w:r>
            </w:hyperlink>
          </w:p>
        </w:tc>
        <w:tc>
          <w:tcPr>
            <w:tcW w:w="2335" w:type="dxa"/>
            <w:shd w:val="clear" w:color="auto" w:fill="FFFFFF" w:themeFill="background1"/>
          </w:tcPr>
          <w:p w14:paraId="2DFE423D" w14:textId="5D78B678" w:rsidR="00BD65EC" w:rsidRPr="00662FAC" w:rsidRDefault="00A5313B" w:rsidP="00662FAC">
            <w:pPr>
              <w:spacing w:before="120" w:after="120"/>
              <w:jc w:val="center"/>
              <w:rPr>
                <w:sz w:val="22"/>
                <w:szCs w:val="22"/>
              </w:rPr>
            </w:pPr>
            <w:hyperlink w:anchor="Selecția_și_evaluarea_proiectelor"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1</w:t>
              </w:r>
              <w:r w:rsidR="00AD3AB1" w:rsidRPr="00662FAC">
                <w:rPr>
                  <w:rStyle w:val="Hyperlink"/>
                  <w:color w:val="auto"/>
                  <w:sz w:val="22"/>
                  <w:szCs w:val="22"/>
                  <w:u w:val="none"/>
                </w:rPr>
                <w:t>4</w:t>
              </w:r>
            </w:hyperlink>
          </w:p>
        </w:tc>
      </w:tr>
      <w:bookmarkStart w:id="4" w:name="_Hlk99632875"/>
      <w:tr w:rsidR="00AD3AB1" w:rsidRPr="009D0CED" w14:paraId="707AA4DA" w14:textId="77777777" w:rsidTr="003B49AB">
        <w:tc>
          <w:tcPr>
            <w:tcW w:w="7015" w:type="dxa"/>
            <w:shd w:val="clear" w:color="auto" w:fill="E7E6E6" w:themeFill="background2"/>
          </w:tcPr>
          <w:p w14:paraId="107EF907" w14:textId="6BBD7FD1" w:rsidR="00BD65EC" w:rsidRPr="00662FAC" w:rsidRDefault="00BC0A4A" w:rsidP="00662FAC">
            <w:pPr>
              <w:spacing w:before="120" w:after="120"/>
              <w:rPr>
                <w:sz w:val="22"/>
                <w:szCs w:val="22"/>
              </w:rPr>
            </w:pPr>
            <w:r w:rsidRPr="00662FAC">
              <w:rPr>
                <w:sz w:val="22"/>
                <w:szCs w:val="22"/>
              </w:rPr>
              <w:fldChar w:fldCharType="begin"/>
            </w:r>
            <w:r w:rsidRPr="00662FAC">
              <w:rPr>
                <w:sz w:val="22"/>
                <w:szCs w:val="22"/>
              </w:rPr>
              <w:instrText xml:space="preserve"> HYPERLINK  \l "Contestații" </w:instrText>
            </w:r>
            <w:r w:rsidRPr="00662FAC">
              <w:rPr>
                <w:sz w:val="22"/>
                <w:szCs w:val="22"/>
              </w:rPr>
            </w:r>
            <w:r w:rsidRPr="00662FAC">
              <w:rPr>
                <w:sz w:val="22"/>
                <w:szCs w:val="22"/>
              </w:rPr>
              <w:fldChar w:fldCharType="separate"/>
            </w:r>
            <w:r w:rsidR="00BD65EC" w:rsidRPr="00662FAC">
              <w:rPr>
                <w:rStyle w:val="Hyperlink"/>
                <w:color w:val="auto"/>
                <w:sz w:val="22"/>
                <w:szCs w:val="22"/>
                <w:u w:val="none"/>
              </w:rPr>
              <w:t>5.</w:t>
            </w:r>
            <w:r w:rsidR="00BA2C1D" w:rsidRPr="00662FAC">
              <w:rPr>
                <w:rStyle w:val="Hyperlink"/>
                <w:color w:val="auto"/>
                <w:sz w:val="22"/>
                <w:szCs w:val="22"/>
                <w:u w:val="none"/>
              </w:rPr>
              <w:t>4</w:t>
            </w:r>
            <w:r w:rsidR="00BD65EC" w:rsidRPr="00662FAC">
              <w:rPr>
                <w:rStyle w:val="Hyperlink"/>
                <w:color w:val="auto"/>
                <w:sz w:val="22"/>
                <w:szCs w:val="22"/>
                <w:u w:val="none"/>
              </w:rPr>
              <w:t xml:space="preserve"> </w:t>
            </w:r>
            <w:bookmarkEnd w:id="4"/>
            <w:r w:rsidR="00D27E28" w:rsidRPr="00662FAC">
              <w:rPr>
                <w:rStyle w:val="Hyperlink"/>
                <w:color w:val="auto"/>
                <w:sz w:val="22"/>
                <w:szCs w:val="22"/>
                <w:u w:val="none"/>
              </w:rPr>
              <w:t>Contestații</w:t>
            </w:r>
            <w:r w:rsidRPr="00662FAC">
              <w:rPr>
                <w:sz w:val="22"/>
                <w:szCs w:val="22"/>
              </w:rPr>
              <w:fldChar w:fldCharType="end"/>
            </w:r>
          </w:p>
        </w:tc>
        <w:tc>
          <w:tcPr>
            <w:tcW w:w="2335" w:type="dxa"/>
            <w:shd w:val="clear" w:color="auto" w:fill="E7E6E6" w:themeFill="background2"/>
          </w:tcPr>
          <w:p w14:paraId="72242A60" w14:textId="1D98C5E5" w:rsidR="00BD65EC" w:rsidRPr="00662FAC" w:rsidRDefault="00A5313B" w:rsidP="00662FAC">
            <w:pPr>
              <w:spacing w:before="120" w:after="120"/>
              <w:jc w:val="center"/>
              <w:rPr>
                <w:sz w:val="22"/>
                <w:szCs w:val="22"/>
              </w:rPr>
            </w:pPr>
            <w:hyperlink w:anchor="Contestații" w:history="1">
              <w:r w:rsidR="0076164C" w:rsidRPr="00662FAC">
                <w:rPr>
                  <w:rStyle w:val="Hyperlink"/>
                  <w:color w:val="auto"/>
                  <w:sz w:val="22"/>
                  <w:szCs w:val="22"/>
                  <w:u w:val="none"/>
                </w:rPr>
                <w:t xml:space="preserve">Pagina </w:t>
              </w:r>
              <w:r w:rsidR="00C90656" w:rsidRPr="00662FAC">
                <w:rPr>
                  <w:rStyle w:val="Hyperlink"/>
                  <w:color w:val="auto"/>
                  <w:sz w:val="22"/>
                  <w:szCs w:val="22"/>
                  <w:u w:val="none"/>
                </w:rPr>
                <w:t>1</w:t>
              </w:r>
              <w:r w:rsidR="00AD3AB1" w:rsidRPr="00662FAC">
                <w:rPr>
                  <w:rStyle w:val="Hyperlink"/>
                  <w:color w:val="auto"/>
                  <w:sz w:val="22"/>
                  <w:szCs w:val="22"/>
                  <w:u w:val="none"/>
                </w:rPr>
                <w:t>4</w:t>
              </w:r>
            </w:hyperlink>
          </w:p>
        </w:tc>
      </w:tr>
      <w:tr w:rsidR="00AD3AB1" w:rsidRPr="009D0CED" w14:paraId="47EA8547" w14:textId="77777777" w:rsidTr="003B49AB">
        <w:tc>
          <w:tcPr>
            <w:tcW w:w="7015" w:type="dxa"/>
            <w:shd w:val="clear" w:color="auto" w:fill="FFFFFF" w:themeFill="background1"/>
          </w:tcPr>
          <w:p w14:paraId="61736F6A" w14:textId="3519F735" w:rsidR="00A64DD7" w:rsidRPr="00662FAC" w:rsidRDefault="00A5313B" w:rsidP="00662FAC">
            <w:pPr>
              <w:spacing w:before="120" w:after="120"/>
              <w:rPr>
                <w:sz w:val="22"/>
                <w:szCs w:val="22"/>
              </w:rPr>
            </w:pPr>
            <w:hyperlink w:anchor="Contact" w:history="1">
              <w:r w:rsidR="00A64DD7" w:rsidRPr="00662FAC">
                <w:rPr>
                  <w:rStyle w:val="Hyperlink"/>
                  <w:color w:val="auto"/>
                  <w:sz w:val="22"/>
                  <w:szCs w:val="22"/>
                  <w:u w:val="none"/>
                </w:rPr>
                <w:t>Contact Autoritatea Finanțatoare – Primăria Sectorului 6</w:t>
              </w:r>
            </w:hyperlink>
          </w:p>
        </w:tc>
        <w:tc>
          <w:tcPr>
            <w:tcW w:w="2335" w:type="dxa"/>
            <w:shd w:val="clear" w:color="auto" w:fill="FFFFFF" w:themeFill="background1"/>
          </w:tcPr>
          <w:p w14:paraId="24861BF0" w14:textId="503DB295" w:rsidR="00A64DD7" w:rsidRPr="00662FAC" w:rsidRDefault="00A5313B" w:rsidP="00662FAC">
            <w:pPr>
              <w:spacing w:before="120" w:after="120"/>
              <w:jc w:val="center"/>
              <w:rPr>
                <w:sz w:val="22"/>
                <w:szCs w:val="22"/>
              </w:rPr>
            </w:pPr>
            <w:hyperlink w:anchor="Contact" w:history="1">
              <w:r w:rsidR="0076164C" w:rsidRPr="00662FAC">
                <w:rPr>
                  <w:rStyle w:val="Hyperlink"/>
                  <w:color w:val="auto"/>
                  <w:sz w:val="22"/>
                  <w:szCs w:val="22"/>
                  <w:u w:val="none"/>
                </w:rPr>
                <w:t xml:space="preserve">Pagina </w:t>
              </w:r>
              <w:r w:rsidR="00A64DD7" w:rsidRPr="00662FAC">
                <w:rPr>
                  <w:rStyle w:val="Hyperlink"/>
                  <w:color w:val="auto"/>
                  <w:sz w:val="22"/>
                  <w:szCs w:val="22"/>
                  <w:u w:val="none"/>
                </w:rPr>
                <w:t>1</w:t>
              </w:r>
              <w:r w:rsidR="00AD3AB1" w:rsidRPr="00662FAC">
                <w:rPr>
                  <w:rStyle w:val="Hyperlink"/>
                  <w:color w:val="auto"/>
                  <w:sz w:val="22"/>
                  <w:szCs w:val="22"/>
                  <w:u w:val="none"/>
                </w:rPr>
                <w:t>5</w:t>
              </w:r>
            </w:hyperlink>
          </w:p>
        </w:tc>
      </w:tr>
      <w:bookmarkEnd w:id="1"/>
    </w:tbl>
    <w:p w14:paraId="5DC77BCF" w14:textId="77777777" w:rsidR="009D0CED" w:rsidRPr="009D0CED" w:rsidRDefault="009D0CED" w:rsidP="00662FAC">
      <w:pPr>
        <w:spacing w:before="120" w:after="120"/>
        <w:rPr>
          <w:b/>
          <w:bCs/>
        </w:rPr>
      </w:pPr>
    </w:p>
    <w:p w14:paraId="0D46CE22" w14:textId="323266FD" w:rsidR="00592401" w:rsidRPr="00662FAC" w:rsidRDefault="00592401" w:rsidP="00662FAC">
      <w:pPr>
        <w:spacing w:before="120" w:after="120"/>
        <w:rPr>
          <w:b/>
          <w:bCs/>
        </w:rPr>
      </w:pPr>
      <w:r w:rsidRPr="00662FAC">
        <w:rPr>
          <w:b/>
          <w:bCs/>
        </w:rPr>
        <w:lastRenderedPageBreak/>
        <w:t>1. INFORMAȚII GENERALE</w:t>
      </w:r>
    </w:p>
    <w:p w14:paraId="7F9A2DDD" w14:textId="77777777" w:rsidR="0086497F" w:rsidRPr="00662FAC" w:rsidRDefault="0086497F" w:rsidP="00662FAC">
      <w:pPr>
        <w:spacing w:before="120" w:after="120"/>
        <w:jc w:val="both"/>
      </w:pPr>
    </w:p>
    <w:p w14:paraId="00A26EA1" w14:textId="46EDCB9C" w:rsidR="00592401" w:rsidRPr="00662FAC" w:rsidRDefault="00592401" w:rsidP="00662FAC">
      <w:pPr>
        <w:spacing w:before="120" w:after="120"/>
        <w:jc w:val="both"/>
      </w:pPr>
      <w:r w:rsidRPr="00662FAC">
        <w:t xml:space="preserve">Acest ghid cuprinde regulile generale privind </w:t>
      </w:r>
      <w:r w:rsidRPr="00662FAC">
        <w:rPr>
          <w:b/>
          <w:bCs/>
        </w:rPr>
        <w:t xml:space="preserve">completarea </w:t>
      </w:r>
      <w:r w:rsidR="00BF56F0" w:rsidRPr="00662FAC">
        <w:rPr>
          <w:b/>
          <w:bCs/>
        </w:rPr>
        <w:t>și</w:t>
      </w:r>
      <w:r w:rsidRPr="00662FAC">
        <w:rPr>
          <w:b/>
          <w:bCs/>
        </w:rPr>
        <w:t xml:space="preserve"> transmiterea</w:t>
      </w:r>
      <w:r w:rsidRPr="00662FAC">
        <w:t xml:space="preserve"> unei cereri de </w:t>
      </w:r>
      <w:r w:rsidR="009F2DAD" w:rsidRPr="00662FAC">
        <w:t>finanțare</w:t>
      </w:r>
      <w:r w:rsidRPr="00662FAC">
        <w:t xml:space="preserve"> în cadrul </w:t>
      </w:r>
      <w:r w:rsidR="009F2DAD" w:rsidRPr="00662FAC">
        <w:t xml:space="preserve">apelului </w:t>
      </w:r>
      <w:r w:rsidRPr="00662FAC">
        <w:t>de proiecte lansat de Sectorul 6 al Municipiului București.</w:t>
      </w:r>
    </w:p>
    <w:p w14:paraId="2A34E201" w14:textId="77777777" w:rsidR="009C3BBA" w:rsidRPr="00662FAC" w:rsidRDefault="009C3BBA" w:rsidP="00662FAC">
      <w:pPr>
        <w:spacing w:before="120" w:after="120"/>
        <w:jc w:val="both"/>
      </w:pPr>
    </w:p>
    <w:p w14:paraId="52A5C084" w14:textId="15912E42" w:rsidR="00592401" w:rsidRPr="00662FAC" w:rsidRDefault="00592401" w:rsidP="00662FAC">
      <w:pPr>
        <w:spacing w:before="120" w:after="120"/>
        <w:jc w:val="both"/>
      </w:pPr>
      <w:r w:rsidRPr="00662FAC">
        <w:t xml:space="preserve">Vă recomandăm ca până la data limită de depunere a cererilor de </w:t>
      </w:r>
      <w:r w:rsidR="00BF56F0" w:rsidRPr="00662FAC">
        <w:t>finanțare</w:t>
      </w:r>
      <w:r w:rsidRPr="00662FAC">
        <w:t xml:space="preserve">, să </w:t>
      </w:r>
      <w:r w:rsidR="00BF56F0" w:rsidRPr="00662FAC">
        <w:t>consultați</w:t>
      </w:r>
      <w:r w:rsidRPr="00662FAC">
        <w:t xml:space="preserve"> periodic</w:t>
      </w:r>
      <w:r w:rsidR="00BF56F0" w:rsidRPr="00662FAC">
        <w:t xml:space="preserve"> </w:t>
      </w:r>
      <w:r w:rsidRPr="00662FAC">
        <w:t>pagina de internet a</w:t>
      </w:r>
      <w:r w:rsidR="00836ED3" w:rsidRPr="00662FAC">
        <w:t xml:space="preserve"> instituției</w:t>
      </w:r>
      <w:r w:rsidR="00BF56F0" w:rsidRPr="00662FAC">
        <w:t xml:space="preserve"> </w:t>
      </w:r>
      <w:r w:rsidRPr="00662FAC">
        <w:t>-</w:t>
      </w:r>
      <w:r w:rsidR="00993006" w:rsidRPr="00662FAC">
        <w:t xml:space="preserve"> </w:t>
      </w:r>
      <w:r w:rsidR="00951F14" w:rsidRPr="00951F14">
        <w:t xml:space="preserve"> </w:t>
      </w:r>
      <w:hyperlink r:id="rId9" w:history="1">
        <w:r w:rsidR="00951F14" w:rsidRPr="00B140A7">
          <w:rPr>
            <w:rStyle w:val="Hyperlink"/>
          </w:rPr>
          <w:t>https://www.primarie6.ro/programul-mediu-sport-si-sanatate-2023/</w:t>
        </w:r>
      </w:hyperlink>
      <w:r w:rsidR="00951F14">
        <w:t xml:space="preserve"> ,</w:t>
      </w:r>
      <w:r w:rsidR="00993006" w:rsidRPr="00662FAC">
        <w:t xml:space="preserve"> </w:t>
      </w:r>
      <w:r w:rsidRPr="00662FAC">
        <w:t xml:space="preserve">pentru a fi la curent cu alte comunicări </w:t>
      </w:r>
      <w:r w:rsidR="00BF56F0" w:rsidRPr="00662FAC">
        <w:t>și</w:t>
      </w:r>
      <w:r w:rsidRPr="00662FAC">
        <w:t xml:space="preserve"> </w:t>
      </w:r>
      <w:r w:rsidR="00BF56F0" w:rsidRPr="00662FAC">
        <w:t>informații</w:t>
      </w:r>
      <w:r w:rsidR="00836ED3" w:rsidRPr="00662FAC">
        <w:t xml:space="preserve"> </w:t>
      </w:r>
      <w:r w:rsidR="00BF56F0" w:rsidRPr="00662FAC">
        <w:t xml:space="preserve">aferente apelului de proiecte. </w:t>
      </w:r>
    </w:p>
    <w:p w14:paraId="70DF1D3D" w14:textId="3A71AA4B" w:rsidR="009F2DAD" w:rsidRPr="00662FAC" w:rsidRDefault="009F2DAD" w:rsidP="00662FAC">
      <w:pPr>
        <w:spacing w:before="120" w:after="120"/>
        <w:jc w:val="both"/>
      </w:pPr>
    </w:p>
    <w:p w14:paraId="359EBFE9" w14:textId="2A81B4AD" w:rsidR="009F2DAD" w:rsidRPr="00662FAC" w:rsidRDefault="009F2DAD" w:rsidP="00662FAC">
      <w:pPr>
        <w:spacing w:before="120" w:after="120"/>
        <w:jc w:val="both"/>
      </w:pPr>
      <w:r w:rsidRPr="00662FAC">
        <w:t xml:space="preserve">Precizăm că ghidul solicitantului cuprinde indicații punctuale, utile în faza de elaborare a cererii de finanțare. </w:t>
      </w:r>
    </w:p>
    <w:p w14:paraId="4CFD2B5C" w14:textId="766E1226" w:rsidR="009F2DAD" w:rsidRPr="00662FAC" w:rsidRDefault="009F2DAD" w:rsidP="00662FAC">
      <w:pPr>
        <w:spacing w:before="120" w:after="120"/>
        <w:jc w:val="both"/>
      </w:pPr>
    </w:p>
    <w:p w14:paraId="77BB314A" w14:textId="458497E9" w:rsidR="009F2DAD" w:rsidRPr="00662FAC" w:rsidRDefault="009F2DAD" w:rsidP="00662FAC">
      <w:pPr>
        <w:spacing w:before="120" w:after="120"/>
        <w:jc w:val="both"/>
      </w:pPr>
      <w:r w:rsidRPr="00662FAC">
        <w:rPr>
          <w:b/>
          <w:bCs/>
          <w:color w:val="000000" w:themeColor="text1"/>
        </w:rPr>
        <w:t>Important!</w:t>
      </w:r>
      <w:r w:rsidRPr="00662FAC">
        <w:rPr>
          <w:color w:val="000000" w:themeColor="text1"/>
        </w:rPr>
        <w:t xml:space="preserve"> </w:t>
      </w:r>
      <w:r w:rsidRPr="00662FAC">
        <w:t xml:space="preserve">– </w:t>
      </w:r>
      <w:r w:rsidRPr="00662FAC">
        <w:rPr>
          <w:b/>
          <w:bCs/>
        </w:rPr>
        <w:t xml:space="preserve">Ghidul solicitantului nu se substituie Regulamentului care guvernează </w:t>
      </w:r>
      <w:r w:rsidR="00E071AA" w:rsidRPr="00662FAC">
        <w:rPr>
          <w:b/>
          <w:bCs/>
        </w:rPr>
        <w:t>Programul de finanțare. În acest sens, solicitanții au obligația respectării Programului de Finanțare, Regulamentului și ale anexelor acestuia.</w:t>
      </w:r>
      <w:r w:rsidR="00E071AA" w:rsidRPr="00662FAC">
        <w:t xml:space="preserve">  </w:t>
      </w:r>
    </w:p>
    <w:p w14:paraId="0AC4A8A1" w14:textId="3585D9F1" w:rsidR="00BA4A67" w:rsidRPr="00662FAC" w:rsidRDefault="00BA4A67" w:rsidP="00662FAC">
      <w:pPr>
        <w:spacing w:before="120" w:after="120"/>
        <w:jc w:val="both"/>
      </w:pPr>
    </w:p>
    <w:p w14:paraId="621B6A47" w14:textId="7AAB9DE7" w:rsidR="00836ED3" w:rsidRPr="00662FAC" w:rsidRDefault="00BA4A67" w:rsidP="00BC5619">
      <w:pPr>
        <w:spacing w:before="120" w:after="120"/>
        <w:jc w:val="both"/>
      </w:pPr>
      <w:r w:rsidRPr="00662FAC">
        <w:t xml:space="preserve">Prezentul Ghid poate fi modificat prin corrigendum, cu aprobarea Autorității Finanțatoare. Toate modificările vor fi publicate pe pagina web a programului - </w:t>
      </w:r>
      <w:r w:rsidR="00951F14" w:rsidRPr="00951F14">
        <w:t xml:space="preserve"> </w:t>
      </w:r>
      <w:hyperlink r:id="rId10" w:history="1">
        <w:r w:rsidR="00951F14" w:rsidRPr="00B140A7">
          <w:rPr>
            <w:rStyle w:val="Hyperlink"/>
          </w:rPr>
          <w:t>https://www.primarie6.ro/programul-mediu-sport-si-sanatate-2023/</w:t>
        </w:r>
      </w:hyperlink>
      <w:r w:rsidR="00951F14">
        <w:t xml:space="preserve"> </w:t>
      </w:r>
    </w:p>
    <w:p w14:paraId="4DE36EE8" w14:textId="16D276A6" w:rsidR="00836ED3" w:rsidRPr="00662FAC" w:rsidRDefault="00836ED3" w:rsidP="00BC5619">
      <w:pPr>
        <w:pStyle w:val="ListParagraph"/>
        <w:numPr>
          <w:ilvl w:val="1"/>
          <w:numId w:val="18"/>
        </w:numPr>
        <w:spacing w:before="120" w:after="120"/>
        <w:jc w:val="both"/>
        <w:rPr>
          <w:b/>
          <w:bCs/>
        </w:rPr>
      </w:pPr>
      <w:bookmarkStart w:id="5" w:name="Definitii"/>
      <w:bookmarkStart w:id="6" w:name="INFORMAȚII_GENERALE"/>
      <w:r w:rsidRPr="00662FAC">
        <w:rPr>
          <w:b/>
          <w:bCs/>
        </w:rPr>
        <w:t>Definiții</w:t>
      </w:r>
      <w:bookmarkEnd w:id="5"/>
    </w:p>
    <w:bookmarkEnd w:id="6"/>
    <w:p w14:paraId="529B8D74" w14:textId="622AF445" w:rsidR="00836ED3" w:rsidRPr="00662FAC" w:rsidRDefault="0051313C" w:rsidP="00BC5619">
      <w:pPr>
        <w:spacing w:before="120" w:after="120"/>
        <w:ind w:right="90"/>
        <w:jc w:val="both"/>
      </w:pPr>
      <w:r w:rsidRPr="00662FAC">
        <w:t xml:space="preserve">În contextul elaborării unei cereri de finanțare, următoarele </w:t>
      </w:r>
      <w:r w:rsidR="00BF56F0" w:rsidRPr="00662FAC">
        <w:t>definiții</w:t>
      </w:r>
      <w:r w:rsidR="00836ED3" w:rsidRPr="00662FAC">
        <w:t xml:space="preserve"> ale termenilor </w:t>
      </w:r>
      <w:r w:rsidR="00BF56F0" w:rsidRPr="00662FAC">
        <w:t>relevanți</w:t>
      </w:r>
      <w:r w:rsidRPr="00662FAC">
        <w:t xml:space="preserve"> trebuie avute în vedere</w:t>
      </w:r>
      <w:r w:rsidR="00836ED3" w:rsidRPr="00662FAC">
        <w:t>:</w:t>
      </w:r>
    </w:p>
    <w:p w14:paraId="6A655170" w14:textId="77777777" w:rsidR="00BF56F0" w:rsidRPr="00662FAC" w:rsidRDefault="00BF56F0" w:rsidP="00BC5619">
      <w:pPr>
        <w:spacing w:before="120" w:after="120"/>
        <w:ind w:right="90"/>
        <w:jc w:val="both"/>
      </w:pPr>
    </w:p>
    <w:p w14:paraId="56FCC06F" w14:textId="1CE70228" w:rsidR="00836ED3" w:rsidRPr="00662FAC" w:rsidRDefault="00836ED3" w:rsidP="00BC5619">
      <w:pPr>
        <w:spacing w:before="120" w:after="120"/>
        <w:ind w:right="90"/>
        <w:jc w:val="both"/>
      </w:pPr>
      <w:bookmarkStart w:id="7" w:name="_Hlk100911741"/>
      <w:r w:rsidRPr="00662FAC">
        <w:t>•</w:t>
      </w:r>
      <w:bookmarkEnd w:id="7"/>
      <w:r w:rsidR="0051313C" w:rsidRPr="00662FAC">
        <w:t xml:space="preserve"> </w:t>
      </w:r>
      <w:r w:rsidR="00BF56F0" w:rsidRPr="00662FAC">
        <w:rPr>
          <w:b/>
          <w:bCs/>
        </w:rPr>
        <w:t>Activități</w:t>
      </w:r>
      <w:r w:rsidRPr="00662FAC">
        <w:rPr>
          <w:b/>
          <w:bCs/>
        </w:rPr>
        <w:t xml:space="preserve"> relevante în cadrul/domeniul proiectului</w:t>
      </w:r>
      <w:r w:rsidRPr="00662FAC">
        <w:t xml:space="preserve">: </w:t>
      </w:r>
      <w:r w:rsidR="00BF56F0" w:rsidRPr="00662FAC">
        <w:t>activități</w:t>
      </w:r>
      <w:r w:rsidRPr="00662FAC">
        <w:t xml:space="preserve"> </w:t>
      </w:r>
      <w:r w:rsidR="00BF56F0" w:rsidRPr="00662FAC">
        <w:t>esențiale</w:t>
      </w:r>
      <w:r w:rsidRPr="00662FAC">
        <w:t xml:space="preserve"> </w:t>
      </w:r>
      <w:r w:rsidR="00BF56F0" w:rsidRPr="00662FAC">
        <w:t>și</w:t>
      </w:r>
      <w:r w:rsidRPr="00662FAC">
        <w:t xml:space="preserve"> specifice pentru</w:t>
      </w:r>
      <w:r w:rsidR="00B17C7B" w:rsidRPr="00662FAC">
        <w:t xml:space="preserve"> </w:t>
      </w:r>
      <w:r w:rsidRPr="00662FAC">
        <w:t>implementarea proiectului.</w:t>
      </w:r>
    </w:p>
    <w:p w14:paraId="1467BA64" w14:textId="77777777" w:rsidR="00D51C86" w:rsidRPr="00662FAC" w:rsidRDefault="00D51C86" w:rsidP="00BC5619">
      <w:pPr>
        <w:spacing w:before="120" w:after="120"/>
        <w:ind w:right="90"/>
        <w:jc w:val="both"/>
      </w:pPr>
      <w:bookmarkStart w:id="8" w:name="_Hlk100911796"/>
      <w:r w:rsidRPr="00662FAC">
        <w:t>•</w:t>
      </w:r>
      <w:bookmarkEnd w:id="8"/>
      <w:r w:rsidRPr="00662FAC">
        <w:t xml:space="preserve"> </w:t>
      </w:r>
      <w:r w:rsidRPr="00662FAC">
        <w:rPr>
          <w:b/>
          <w:bCs/>
        </w:rPr>
        <w:t>Activitate generatoare de profit</w:t>
      </w:r>
      <w:r w:rsidRPr="00662FAC">
        <w:t xml:space="preserve"> - activitatea care produce un profit în mod direct pentru o persoană fizică sau juridică.</w:t>
      </w:r>
    </w:p>
    <w:p w14:paraId="6A665BE0" w14:textId="66E6861D" w:rsidR="00D51C86" w:rsidRPr="00662FAC" w:rsidRDefault="00D51C86" w:rsidP="00BC5619">
      <w:pPr>
        <w:spacing w:before="120" w:after="120"/>
        <w:ind w:right="90"/>
        <w:jc w:val="both"/>
      </w:pPr>
      <w:r w:rsidRPr="00662FAC">
        <w:t xml:space="preserve">• </w:t>
      </w:r>
      <w:r w:rsidRPr="00662FAC">
        <w:rPr>
          <w:b/>
          <w:bCs/>
        </w:rPr>
        <w:t xml:space="preserve">Autoritate </w:t>
      </w:r>
      <w:r w:rsidR="00A46FB7" w:rsidRPr="00662FAC">
        <w:rPr>
          <w:b/>
          <w:bCs/>
        </w:rPr>
        <w:t>finanțatoare</w:t>
      </w:r>
      <w:r w:rsidRPr="00662FAC">
        <w:t xml:space="preserve"> - Sectorul 6 al Municipiului București</w:t>
      </w:r>
      <w:r w:rsidR="00DF0C4B" w:rsidRPr="00662FAC">
        <w:t>.</w:t>
      </w:r>
    </w:p>
    <w:p w14:paraId="6196F834" w14:textId="77777777" w:rsidR="00292617" w:rsidRPr="00662FAC" w:rsidRDefault="00836ED3" w:rsidP="00BC5619">
      <w:pPr>
        <w:spacing w:before="120" w:after="120"/>
        <w:ind w:right="90"/>
        <w:jc w:val="both"/>
      </w:pPr>
      <w:r w:rsidRPr="00662FAC">
        <w:t xml:space="preserve">• </w:t>
      </w:r>
      <w:r w:rsidRPr="00662FAC">
        <w:rPr>
          <w:b/>
          <w:bCs/>
        </w:rPr>
        <w:t>Cost-</w:t>
      </w:r>
      <w:r w:rsidR="00A46FB7" w:rsidRPr="00662FAC">
        <w:rPr>
          <w:b/>
          <w:bCs/>
        </w:rPr>
        <w:t>eficiență</w:t>
      </w:r>
      <w:r w:rsidRPr="00662FAC">
        <w:t xml:space="preserve">: raportul dintre resursele folosite în proiect </w:t>
      </w:r>
      <w:r w:rsidR="00A46FB7" w:rsidRPr="00662FAC">
        <w:t>și</w:t>
      </w:r>
      <w:r w:rsidRPr="00662FAC">
        <w:t xml:space="preserve"> rezultatele </w:t>
      </w:r>
      <w:r w:rsidR="00A46FB7" w:rsidRPr="00662FAC">
        <w:t>obținute</w:t>
      </w:r>
      <w:r w:rsidRPr="00662FAC">
        <w:t xml:space="preserve"> pe baza</w:t>
      </w:r>
      <w:r w:rsidR="00B17C7B" w:rsidRPr="00662FAC">
        <w:t xml:space="preserve"> </w:t>
      </w:r>
      <w:r w:rsidRPr="00662FAC">
        <w:t>lor</w:t>
      </w:r>
      <w:r w:rsidR="00B17C7B" w:rsidRPr="00662FAC">
        <w:t>.</w:t>
      </w:r>
    </w:p>
    <w:p w14:paraId="4F983981" w14:textId="741C53DA" w:rsidR="00292617" w:rsidRPr="00662FAC" w:rsidRDefault="00292617" w:rsidP="00BC5619">
      <w:pPr>
        <w:spacing w:before="120" w:after="120"/>
        <w:ind w:right="90"/>
        <w:jc w:val="both"/>
      </w:pPr>
      <w:r w:rsidRPr="00662FAC">
        <w:t xml:space="preserve">• </w:t>
      </w:r>
      <w:r w:rsidRPr="00662FAC">
        <w:rPr>
          <w:b/>
          <w:bCs/>
        </w:rPr>
        <w:t>Cheltuieli eligibile</w:t>
      </w:r>
      <w:r w:rsidRPr="00662FAC">
        <w:t xml:space="preserve"> - cheltuieli care pot fi luate în considerare pentru finanțarea nerambursabilă.</w:t>
      </w:r>
    </w:p>
    <w:p w14:paraId="1DE2F0D1" w14:textId="24863BB6" w:rsidR="00292617" w:rsidRPr="00662FAC" w:rsidRDefault="00292617" w:rsidP="00BC5619">
      <w:pPr>
        <w:spacing w:before="120" w:after="120"/>
        <w:jc w:val="both"/>
      </w:pPr>
      <w:r w:rsidRPr="00662FAC">
        <w:t xml:space="preserve">• </w:t>
      </w:r>
      <w:r w:rsidRPr="00662FAC">
        <w:rPr>
          <w:b/>
          <w:bCs/>
        </w:rPr>
        <w:t>Contract de finanțare nerambursabilă</w:t>
      </w:r>
      <w:r w:rsidRPr="00662FAC">
        <w:t xml:space="preserve"> - contract încheiat, în condițiile legii, între Autoritatea Finanțatoare </w:t>
      </w:r>
      <w:r w:rsidR="0051313C" w:rsidRPr="00662FAC">
        <w:t>și</w:t>
      </w:r>
      <w:r w:rsidRPr="00662FAC">
        <w:t xml:space="preserve"> beneficiar.</w:t>
      </w:r>
    </w:p>
    <w:p w14:paraId="4FE998D0" w14:textId="2968A7BC" w:rsidR="00292617" w:rsidRPr="00662FAC" w:rsidRDefault="00FF2665" w:rsidP="00BC5619">
      <w:pPr>
        <w:spacing w:before="120" w:after="120"/>
        <w:jc w:val="both"/>
      </w:pPr>
      <w:r w:rsidRPr="00662FAC">
        <w:t xml:space="preserve">• </w:t>
      </w:r>
      <w:r w:rsidRPr="00662FAC">
        <w:rPr>
          <w:b/>
          <w:bCs/>
        </w:rPr>
        <w:t>Contribuția solicitantului</w:t>
      </w:r>
      <w:r w:rsidRPr="00662FAC">
        <w:t xml:space="preserve"> - </w:t>
      </w:r>
      <w:r w:rsidR="0051313C" w:rsidRPr="00662FAC">
        <w:t>finanțările</w:t>
      </w:r>
      <w:r w:rsidRPr="00662FAC">
        <w:t xml:space="preserve"> nerambursabile trebuie </w:t>
      </w:r>
      <w:r w:rsidR="0051313C" w:rsidRPr="00662FAC">
        <w:t>însoțite</w:t>
      </w:r>
      <w:r w:rsidRPr="00662FAC">
        <w:t xml:space="preserve"> de o </w:t>
      </w:r>
      <w:r w:rsidR="0051313C" w:rsidRPr="00662FAC">
        <w:t>contribuție</w:t>
      </w:r>
      <w:r w:rsidRPr="00662FAC">
        <w:t xml:space="preserve"> din partea beneficiarului de minimum 10% din valoarea totală a </w:t>
      </w:r>
      <w:r w:rsidR="0051313C" w:rsidRPr="00662FAC">
        <w:t>finanțării</w:t>
      </w:r>
      <w:r w:rsidRPr="00662FAC">
        <w:t>.</w:t>
      </w:r>
    </w:p>
    <w:p w14:paraId="7B3F92C5" w14:textId="778DC750" w:rsidR="00836ED3" w:rsidRPr="00662FAC" w:rsidRDefault="00836ED3" w:rsidP="00BC5619">
      <w:pPr>
        <w:spacing w:before="120" w:after="120"/>
        <w:jc w:val="both"/>
      </w:pPr>
      <w:r w:rsidRPr="00662FAC">
        <w:t xml:space="preserve">• </w:t>
      </w:r>
      <w:r w:rsidRPr="00662FAC">
        <w:rPr>
          <w:b/>
          <w:bCs/>
        </w:rPr>
        <w:t xml:space="preserve">Egalitatea de </w:t>
      </w:r>
      <w:r w:rsidR="00A46FB7" w:rsidRPr="00662FAC">
        <w:rPr>
          <w:b/>
          <w:bCs/>
        </w:rPr>
        <w:t>șanse</w:t>
      </w:r>
      <w:r w:rsidRPr="00662FAC">
        <w:t xml:space="preserve">: nediscriminarea pe criterii de rasă, sex, religie, </w:t>
      </w:r>
      <w:r w:rsidR="00A46FB7" w:rsidRPr="00662FAC">
        <w:t>dizabilități</w:t>
      </w:r>
      <w:r w:rsidRPr="00662FAC">
        <w:t>, vârstă, în</w:t>
      </w:r>
      <w:r w:rsidR="00A46FB7" w:rsidRPr="00662FAC">
        <w:t xml:space="preserve"> </w:t>
      </w:r>
      <w:r w:rsidRPr="00662FAC">
        <w:t xml:space="preserve">elaborarea </w:t>
      </w:r>
      <w:r w:rsidR="0051313C" w:rsidRPr="00662FAC">
        <w:t>și</w:t>
      </w:r>
      <w:r w:rsidRPr="00662FAC">
        <w:t xml:space="preserve"> implementarea </w:t>
      </w:r>
      <w:r w:rsidR="00A46FB7" w:rsidRPr="00662FAC">
        <w:t>activităților</w:t>
      </w:r>
      <w:r w:rsidRPr="00662FAC">
        <w:t xml:space="preserve"> proiectului/ managementului proiectului, etc.</w:t>
      </w:r>
    </w:p>
    <w:p w14:paraId="5DDA9907" w14:textId="3143E9B3" w:rsidR="00FF2665" w:rsidRPr="00662FAC" w:rsidRDefault="00FF2665" w:rsidP="00BC5619">
      <w:pPr>
        <w:spacing w:before="120" w:after="120"/>
        <w:jc w:val="both"/>
      </w:pPr>
      <w:bookmarkStart w:id="9" w:name="_Hlk100912068"/>
      <w:r w:rsidRPr="00662FAC">
        <w:lastRenderedPageBreak/>
        <w:t>•</w:t>
      </w:r>
      <w:bookmarkEnd w:id="9"/>
      <w:r w:rsidRPr="00662FAC">
        <w:t xml:space="preserve"> </w:t>
      </w:r>
      <w:r w:rsidRPr="00662FAC">
        <w:rPr>
          <w:b/>
          <w:bCs/>
        </w:rPr>
        <w:t>Finanțare nerambursabilă</w:t>
      </w:r>
      <w:r w:rsidRPr="00662FAC">
        <w:t xml:space="preserve"> - alocare financiară directă din fonduri publice, în vederea desfășurării de către persoane juridice fără scop patrimonial a unor activități nonprofit care să contribuie la realizarea unor acțiuni sau programe de interes public la nivelul Sectorului 6 al Municipiului București.</w:t>
      </w:r>
    </w:p>
    <w:p w14:paraId="4AA9597B" w14:textId="393F57A5" w:rsidR="00FF2665" w:rsidRPr="00662FAC" w:rsidRDefault="00FF2665" w:rsidP="00BC5619">
      <w:pPr>
        <w:spacing w:before="120" w:after="120"/>
        <w:jc w:val="both"/>
      </w:pPr>
      <w:r w:rsidRPr="00662FAC">
        <w:t xml:space="preserve">• </w:t>
      </w:r>
      <w:r w:rsidRPr="00662FAC">
        <w:rPr>
          <w:b/>
          <w:bCs/>
        </w:rPr>
        <w:t>Fonduri publice</w:t>
      </w:r>
      <w:r w:rsidRPr="00662FAC">
        <w:t xml:space="preserve"> - sume alocate din bugetul local de către Consiliul Local al Sectorului 6 al Municipiului București.</w:t>
      </w:r>
    </w:p>
    <w:p w14:paraId="6B507E57" w14:textId="03A78CA3" w:rsidR="00836ED3" w:rsidRPr="00662FAC" w:rsidRDefault="00836ED3" w:rsidP="00BC5619">
      <w:pPr>
        <w:spacing w:before="120" w:after="120"/>
        <w:jc w:val="both"/>
      </w:pPr>
      <w:r w:rsidRPr="00662FAC">
        <w:rPr>
          <w:b/>
          <w:bCs/>
        </w:rPr>
        <w:t>•</w:t>
      </w:r>
      <w:r w:rsidR="00FF2665" w:rsidRPr="00662FAC">
        <w:rPr>
          <w:b/>
          <w:bCs/>
        </w:rPr>
        <w:t xml:space="preserve"> </w:t>
      </w:r>
      <w:r w:rsidRPr="00662FAC">
        <w:rPr>
          <w:b/>
          <w:bCs/>
        </w:rPr>
        <w:t xml:space="preserve">Grup </w:t>
      </w:r>
      <w:r w:rsidR="00A46FB7" w:rsidRPr="00662FAC">
        <w:rPr>
          <w:b/>
          <w:bCs/>
        </w:rPr>
        <w:t>țintă</w:t>
      </w:r>
      <w:r w:rsidRPr="00662FAC">
        <w:t xml:space="preserve">: grupul de persoane care va fi direct </w:t>
      </w:r>
      <w:r w:rsidR="00A46FB7" w:rsidRPr="00662FAC">
        <w:t>și</w:t>
      </w:r>
      <w:r w:rsidRPr="00662FAC">
        <w:t xml:space="preserve"> pozitiv afectată în perioada</w:t>
      </w:r>
      <w:r w:rsidR="00B17C7B" w:rsidRPr="00662FAC">
        <w:t xml:space="preserve"> </w:t>
      </w:r>
      <w:r w:rsidRPr="00662FAC">
        <w:t xml:space="preserve">de implementare a proiectului, la nivelul obiectivului </w:t>
      </w:r>
      <w:r w:rsidR="00A46FB7" w:rsidRPr="00662FAC">
        <w:t>și</w:t>
      </w:r>
      <w:r w:rsidRPr="00662FAC">
        <w:t xml:space="preserve"> </w:t>
      </w:r>
      <w:r w:rsidR="00A46FB7" w:rsidRPr="00662FAC">
        <w:t>activităților</w:t>
      </w:r>
      <w:r w:rsidRPr="00662FAC">
        <w:t xml:space="preserve"> proiectului.</w:t>
      </w:r>
    </w:p>
    <w:p w14:paraId="32E9B2A3" w14:textId="24922211" w:rsidR="00292617" w:rsidRPr="00662FAC" w:rsidRDefault="00836ED3" w:rsidP="00BC5619">
      <w:pPr>
        <w:spacing w:before="120" w:after="120"/>
        <w:jc w:val="both"/>
      </w:pPr>
      <w:r w:rsidRPr="00662FAC">
        <w:t xml:space="preserve">• </w:t>
      </w:r>
      <w:r w:rsidRPr="00662FAC">
        <w:rPr>
          <w:b/>
          <w:bCs/>
        </w:rPr>
        <w:t>Indicator de rezultat</w:t>
      </w:r>
      <w:r w:rsidRPr="00662FAC">
        <w:t xml:space="preserve"> – element care măsoară efectele, beneficiile </w:t>
      </w:r>
      <w:r w:rsidR="00292617" w:rsidRPr="00662FAC">
        <w:t>și</w:t>
      </w:r>
      <w:r w:rsidRPr="00662FAC">
        <w:t xml:space="preserve"> avantajele imediate </w:t>
      </w:r>
      <w:r w:rsidR="00292617" w:rsidRPr="00662FAC">
        <w:t>și</w:t>
      </w:r>
      <w:r w:rsidR="00B17C7B" w:rsidRPr="00662FAC">
        <w:t xml:space="preserve"> </w:t>
      </w:r>
      <w:r w:rsidRPr="00662FAC">
        <w:t xml:space="preserve">directe asupra grupului </w:t>
      </w:r>
      <w:r w:rsidR="00A46FB7" w:rsidRPr="00662FAC">
        <w:t>țintă</w:t>
      </w:r>
      <w:r w:rsidRPr="00662FAC">
        <w:t xml:space="preserve">, ca urmare a utilizării </w:t>
      </w:r>
      <w:r w:rsidR="00292617" w:rsidRPr="00662FAC">
        <w:t>asistenței</w:t>
      </w:r>
      <w:r w:rsidRPr="00662FAC">
        <w:t xml:space="preserve"> financiare acordate.</w:t>
      </w:r>
      <w:r w:rsidR="0024321C" w:rsidRPr="00662FAC">
        <w:t xml:space="preserve"> </w:t>
      </w:r>
    </w:p>
    <w:p w14:paraId="56E26E91" w14:textId="77777777" w:rsidR="00292617" w:rsidRPr="00662FAC" w:rsidRDefault="00292617" w:rsidP="00BC5619">
      <w:pPr>
        <w:spacing w:before="120" w:after="120"/>
        <w:jc w:val="both"/>
      </w:pPr>
    </w:p>
    <w:p w14:paraId="79ABB963" w14:textId="4ADB6DD8" w:rsidR="00836ED3" w:rsidRPr="00662FAC" w:rsidRDefault="00292617" w:rsidP="00BC5619">
      <w:pPr>
        <w:spacing w:before="120" w:after="120"/>
        <w:jc w:val="both"/>
      </w:pPr>
      <w:r w:rsidRPr="00662FAC">
        <w:rPr>
          <w:b/>
          <w:bCs/>
        </w:rPr>
        <w:t>Important!</w:t>
      </w:r>
      <w:r w:rsidRPr="00662FAC">
        <w:t xml:space="preserve"> </w:t>
      </w:r>
      <w:r w:rsidR="0024321C" w:rsidRPr="00662FAC">
        <w:t>Indicatorii de rezultat sunt predefiniți, pentru fiecare prioritate de finanțare (secțiunea</w:t>
      </w:r>
      <w:r w:rsidR="00BF707F" w:rsidRPr="00662FAC">
        <w:t xml:space="preserve"> 2.</w:t>
      </w:r>
      <w:r w:rsidR="0051313C" w:rsidRPr="00662FAC">
        <w:t>5</w:t>
      </w:r>
      <w:r w:rsidR="0024321C" w:rsidRPr="00662FAC">
        <w:t>)</w:t>
      </w:r>
      <w:r w:rsidR="00DF0C4B" w:rsidRPr="00662FAC">
        <w:t>.</w:t>
      </w:r>
    </w:p>
    <w:p w14:paraId="75E22AEF" w14:textId="0547F23B" w:rsidR="00836ED3" w:rsidRPr="00662FAC" w:rsidRDefault="00836ED3" w:rsidP="00BC5619">
      <w:pPr>
        <w:spacing w:before="120" w:after="120"/>
        <w:jc w:val="both"/>
      </w:pPr>
    </w:p>
    <w:p w14:paraId="171FF3FB" w14:textId="78104E1A" w:rsidR="00836ED3" w:rsidRPr="00662FAC" w:rsidRDefault="00836ED3" w:rsidP="00BC5619">
      <w:pPr>
        <w:spacing w:before="120" w:after="120"/>
        <w:jc w:val="both"/>
      </w:pPr>
      <w:r w:rsidRPr="00662FAC">
        <w:t xml:space="preserve">• </w:t>
      </w:r>
      <w:r w:rsidRPr="00662FAC">
        <w:rPr>
          <w:b/>
          <w:bCs/>
        </w:rPr>
        <w:t>Metodologie</w:t>
      </w:r>
      <w:r w:rsidRPr="00662FAC">
        <w:t xml:space="preserve">: modul în care proiectul va fi structurat, tehnicile, </w:t>
      </w:r>
      <w:r w:rsidR="00292617" w:rsidRPr="00662FAC">
        <w:t>activitățile</w:t>
      </w:r>
      <w:r w:rsidRPr="00662FAC">
        <w:t xml:space="preserve"> </w:t>
      </w:r>
      <w:r w:rsidR="00292617" w:rsidRPr="00662FAC">
        <w:t>și</w:t>
      </w:r>
      <w:r w:rsidRPr="00662FAC">
        <w:t xml:space="preserve"> resursele</w:t>
      </w:r>
      <w:r w:rsidR="00B17C7B" w:rsidRPr="00662FAC">
        <w:t xml:space="preserve"> </w:t>
      </w:r>
      <w:r w:rsidRPr="00662FAC">
        <w:t xml:space="preserve">folosite astfel încât să determine o </w:t>
      </w:r>
      <w:r w:rsidR="00292617" w:rsidRPr="00662FAC">
        <w:t>îmbunătățire</w:t>
      </w:r>
      <w:r w:rsidRPr="00662FAC">
        <w:t xml:space="preserve"> sustenabilă a </w:t>
      </w:r>
      <w:r w:rsidR="00292617" w:rsidRPr="00662FAC">
        <w:t>situației</w:t>
      </w:r>
      <w:r w:rsidRPr="00662FAC">
        <w:t xml:space="preserve"> grupului </w:t>
      </w:r>
      <w:r w:rsidR="00292617" w:rsidRPr="00662FAC">
        <w:t>țintă</w:t>
      </w:r>
      <w:r w:rsidRPr="00662FAC">
        <w:t>.</w:t>
      </w:r>
    </w:p>
    <w:p w14:paraId="0C3DABFD" w14:textId="41FFE502" w:rsidR="00874434" w:rsidRPr="00662FAC" w:rsidRDefault="00836ED3" w:rsidP="00BC5619">
      <w:pPr>
        <w:spacing w:before="120" w:after="120"/>
        <w:jc w:val="both"/>
      </w:pPr>
      <w:r w:rsidRPr="00662FAC">
        <w:rPr>
          <w:b/>
          <w:bCs/>
        </w:rPr>
        <w:t>• Obiectivul general:</w:t>
      </w:r>
      <w:r w:rsidR="00874434" w:rsidRPr="00662FAC">
        <w:rPr>
          <w:color w:val="000000"/>
          <w:shd w:val="clear" w:color="auto" w:fill="FFFFFF"/>
        </w:rPr>
        <w:t xml:space="preserve"> </w:t>
      </w:r>
      <w:r w:rsidR="00874434" w:rsidRPr="00662FAC">
        <w:t>oferă o soluție specifică pentru problema identificată și indică modul în care proiectul va genera un efect pozitiv pe termen lung. Cu alte cuvine, obiectivul general descrie situația dorită respectiv stadiul în care problema/ nevoia identificată va fi soluționată prin intermediul derulării proiectului.</w:t>
      </w:r>
    </w:p>
    <w:p w14:paraId="47CBC2E4" w14:textId="6800B185" w:rsidR="00836ED3" w:rsidRPr="00662FAC" w:rsidRDefault="00836ED3" w:rsidP="00BC5619">
      <w:pPr>
        <w:spacing w:before="120" w:after="120"/>
        <w:jc w:val="both"/>
      </w:pPr>
      <w:r w:rsidRPr="00662FAC">
        <w:rPr>
          <w:b/>
          <w:bCs/>
        </w:rPr>
        <w:t>• Obiectivele specifice</w:t>
      </w:r>
      <w:r w:rsidR="00B17C7B" w:rsidRPr="00662FAC">
        <w:rPr>
          <w:b/>
          <w:bCs/>
        </w:rPr>
        <w:t xml:space="preserve">: </w:t>
      </w:r>
      <w:r w:rsidRPr="00662FAC">
        <w:t>reprezintă rezultate scontate, intermediare în</w:t>
      </w:r>
      <w:r w:rsidR="00B17C7B" w:rsidRPr="00662FAC">
        <w:t xml:space="preserve"> </w:t>
      </w:r>
      <w:r w:rsidRPr="00662FAC">
        <w:t xml:space="preserve">atingerea obiectivului general al proiectului. Sunt </w:t>
      </w:r>
      <w:r w:rsidR="00292617" w:rsidRPr="00662FAC">
        <w:t>ținte</w:t>
      </w:r>
      <w:r w:rsidRPr="00662FAC">
        <w:t xml:space="preserve"> de atins ce conduc la beneficii</w:t>
      </w:r>
      <w:r w:rsidR="00B17C7B" w:rsidRPr="00662FAC">
        <w:t xml:space="preserve"> </w:t>
      </w:r>
      <w:r w:rsidRPr="00662FAC">
        <w:t xml:space="preserve">pentru grupul/grupurile </w:t>
      </w:r>
      <w:r w:rsidR="00292617" w:rsidRPr="00662FAC">
        <w:t>țintă</w:t>
      </w:r>
      <w:r w:rsidRPr="00662FAC">
        <w:t>, care derivă din implementarea proiectului.</w:t>
      </w:r>
    </w:p>
    <w:p w14:paraId="3A9E521F" w14:textId="44A70274" w:rsidR="00D51C86" w:rsidRPr="00662FAC" w:rsidRDefault="00D51C86" w:rsidP="00BC5619">
      <w:pPr>
        <w:spacing w:before="120" w:after="120"/>
        <w:jc w:val="both"/>
      </w:pPr>
      <w:r w:rsidRPr="00662FAC">
        <w:t xml:space="preserve">• </w:t>
      </w:r>
      <w:r w:rsidR="00292617" w:rsidRPr="00662FAC">
        <w:rPr>
          <w:b/>
          <w:bCs/>
        </w:rPr>
        <w:t>Solicitant</w:t>
      </w:r>
      <w:r w:rsidR="00292617" w:rsidRPr="00662FAC">
        <w:t xml:space="preserve"> - orice persoană juridică fără scop patrimonial care depune o propunere de proiect, în </w:t>
      </w:r>
      <w:r w:rsidR="00FF2665" w:rsidRPr="00662FAC">
        <w:t>condițiile</w:t>
      </w:r>
      <w:r w:rsidR="00292617" w:rsidRPr="00662FAC">
        <w:t xml:space="preserve"> </w:t>
      </w:r>
      <w:r w:rsidR="00CF1CC2" w:rsidRPr="00662FAC">
        <w:t xml:space="preserve"> </w:t>
      </w:r>
      <w:r w:rsidR="00292617" w:rsidRPr="00662FAC">
        <w:t>Regulament</w:t>
      </w:r>
      <w:r w:rsidR="0051313C" w:rsidRPr="00662FAC">
        <w:t>ului</w:t>
      </w:r>
      <w:r w:rsidR="00292617" w:rsidRPr="00662FAC">
        <w:t>.</w:t>
      </w:r>
    </w:p>
    <w:p w14:paraId="66C1541D" w14:textId="01C7D6C7" w:rsidR="00D51C86" w:rsidRPr="00662FAC" w:rsidRDefault="00D51C86" w:rsidP="00BC5619">
      <w:pPr>
        <w:spacing w:before="120" w:after="120"/>
        <w:jc w:val="both"/>
      </w:pPr>
      <w:r w:rsidRPr="00662FAC">
        <w:t>•</w:t>
      </w:r>
      <w:r w:rsidR="00EB53BC" w:rsidRPr="00662FAC">
        <w:t xml:space="preserve"> </w:t>
      </w:r>
      <w:r w:rsidR="00DF0C4B" w:rsidRPr="00662FAC">
        <w:rPr>
          <w:b/>
          <w:bCs/>
        </w:rPr>
        <w:t>P</w:t>
      </w:r>
      <w:r w:rsidRPr="00662FAC">
        <w:rPr>
          <w:b/>
          <w:bCs/>
        </w:rPr>
        <w:t>arteneriat</w:t>
      </w:r>
      <w:r w:rsidRPr="00662FAC">
        <w:t xml:space="preserve"> - orice organizație non-guvernamentală care respectă criteriile de eligibilitate, contribuie în mod direct la atingerea rezultatelor proiectului și administrează o parte din bugetul acestuia</w:t>
      </w:r>
      <w:r w:rsidR="00DF0C4B" w:rsidRPr="00662FAC">
        <w:t>.</w:t>
      </w:r>
      <w:r w:rsidRPr="00662FAC">
        <w:t xml:space="preserve"> </w:t>
      </w:r>
    </w:p>
    <w:p w14:paraId="6FC14C3D" w14:textId="77777777" w:rsidR="00D51C86" w:rsidRPr="00662FAC" w:rsidRDefault="00D51C86" w:rsidP="00BC5619">
      <w:pPr>
        <w:spacing w:before="120" w:after="120"/>
        <w:jc w:val="both"/>
      </w:pPr>
    </w:p>
    <w:p w14:paraId="5C0BBEEC" w14:textId="4511A3D2" w:rsidR="00153DF0" w:rsidRPr="00662FAC" w:rsidRDefault="003D2CD0" w:rsidP="00BC5619">
      <w:pPr>
        <w:pStyle w:val="ListParagraph"/>
        <w:numPr>
          <w:ilvl w:val="1"/>
          <w:numId w:val="18"/>
        </w:numPr>
        <w:spacing w:before="120" w:after="120"/>
        <w:jc w:val="both"/>
        <w:rPr>
          <w:b/>
          <w:bCs/>
        </w:rPr>
      </w:pPr>
      <w:bookmarkStart w:id="10" w:name="Principii_transversale"/>
      <w:r w:rsidRPr="00662FAC">
        <w:rPr>
          <w:b/>
          <w:bCs/>
        </w:rPr>
        <w:t xml:space="preserve">Principii transversale </w:t>
      </w:r>
      <w:bookmarkEnd w:id="10"/>
      <w:r w:rsidRPr="00662FAC">
        <w:rPr>
          <w:b/>
          <w:bCs/>
        </w:rPr>
        <w:t>ale Programului de finanțare</w:t>
      </w:r>
    </w:p>
    <w:p w14:paraId="442D8C29" w14:textId="2FFF2575" w:rsidR="003D2CD0" w:rsidRPr="00BC5619" w:rsidRDefault="009C3BBA" w:rsidP="00BC5619">
      <w:pPr>
        <w:spacing w:before="120" w:after="120"/>
        <w:jc w:val="both"/>
      </w:pPr>
      <w:r w:rsidRPr="00662FAC">
        <w:t>Programul de finanțare “</w:t>
      </w:r>
      <w:r w:rsidR="00951637" w:rsidRPr="00662FAC">
        <w:t xml:space="preserve">Mediu, </w:t>
      </w:r>
      <w:r w:rsidRPr="00662FAC">
        <w:t xml:space="preserve">Sport și Sănătate în Sectorul 6” </w:t>
      </w:r>
      <w:r w:rsidR="003D2CD0" w:rsidRPr="00662FAC">
        <w:t>și proiectele sprijinite în cadrul acestuia vor respecta și promova în</w:t>
      </w:r>
      <w:r w:rsidRPr="00662FAC">
        <w:t xml:space="preserve"> </w:t>
      </w:r>
      <w:r w:rsidR="003D2CD0" w:rsidRPr="00662FAC">
        <w:t xml:space="preserve">toate etapele de implementare următoarele principii transversale: </w:t>
      </w:r>
      <w:r w:rsidR="003D2CD0" w:rsidRPr="00662FAC">
        <w:rPr>
          <w:b/>
          <w:bCs/>
          <w:i/>
          <w:iCs/>
        </w:rPr>
        <w:t>buna guvernare,</w:t>
      </w:r>
      <w:r w:rsidRPr="00662FAC">
        <w:rPr>
          <w:b/>
          <w:bCs/>
          <w:i/>
          <w:iCs/>
        </w:rPr>
        <w:t xml:space="preserve"> </w:t>
      </w:r>
      <w:r w:rsidR="003D2CD0" w:rsidRPr="00662FAC">
        <w:rPr>
          <w:b/>
          <w:bCs/>
          <w:i/>
          <w:iCs/>
        </w:rPr>
        <w:t>dezvoltarea durabilă, egalitatea de gen</w:t>
      </w:r>
      <w:r w:rsidR="00C8035C">
        <w:rPr>
          <w:b/>
          <w:bCs/>
          <w:i/>
          <w:iCs/>
        </w:rPr>
        <w:t xml:space="preserve"> și accesibilitatea persoanelor cu dizabilități</w:t>
      </w:r>
      <w:r w:rsidR="003D2CD0" w:rsidRPr="00BC5619">
        <w:t>. Acestea sunt relevante atât din punctul de vedere al</w:t>
      </w:r>
      <w:r w:rsidRPr="00BC5619">
        <w:t xml:space="preserve"> </w:t>
      </w:r>
      <w:r w:rsidR="003D2CD0" w:rsidRPr="00BC5619">
        <w:t>implementării activităților proiectului</w:t>
      </w:r>
      <w:r w:rsidRPr="00BC5619">
        <w:t>,</w:t>
      </w:r>
      <w:r w:rsidR="003D2CD0" w:rsidRPr="00BC5619">
        <w:t xml:space="preserve"> cât </w:t>
      </w:r>
      <w:r w:rsidR="00C8035C" w:rsidRPr="00C8035C">
        <w:t>și</w:t>
      </w:r>
      <w:r w:rsidR="003D2CD0" w:rsidRPr="00951F14">
        <w:t xml:space="preserve"> din perspectiva managementului general al</w:t>
      </w:r>
      <w:r w:rsidRPr="00951F14">
        <w:t xml:space="preserve"> </w:t>
      </w:r>
      <w:r w:rsidR="00C8035C" w:rsidRPr="00C8035C">
        <w:t>organizației</w:t>
      </w:r>
      <w:r w:rsidR="003D2CD0" w:rsidRPr="00BC5619">
        <w:t xml:space="preserve"> </w:t>
      </w:r>
      <w:r w:rsidR="00C8035C" w:rsidRPr="00C8035C">
        <w:t>și</w:t>
      </w:r>
      <w:r w:rsidR="003D2CD0" w:rsidRPr="00BC5619">
        <w:t>, dacă este cazul, al partenerilor.</w:t>
      </w:r>
    </w:p>
    <w:p w14:paraId="40E945CE" w14:textId="77777777" w:rsidR="00D27E28" w:rsidRDefault="00D27E28" w:rsidP="00BC5619">
      <w:pPr>
        <w:spacing w:before="120" w:after="120"/>
        <w:jc w:val="both"/>
      </w:pPr>
    </w:p>
    <w:p w14:paraId="19E900B6" w14:textId="77777777" w:rsidR="00F93A4A" w:rsidRDefault="00F93A4A" w:rsidP="00BC5619">
      <w:pPr>
        <w:spacing w:before="120" w:after="120"/>
        <w:jc w:val="both"/>
      </w:pPr>
    </w:p>
    <w:p w14:paraId="494477B4" w14:textId="77777777" w:rsidR="00F93A4A" w:rsidRPr="00BC5619" w:rsidRDefault="00F93A4A" w:rsidP="00BC5619">
      <w:pPr>
        <w:spacing w:before="120" w:after="120"/>
        <w:jc w:val="both"/>
      </w:pPr>
    </w:p>
    <w:p w14:paraId="7E4EA617" w14:textId="77777777" w:rsidR="003D2CD0" w:rsidRPr="00BC5619" w:rsidRDefault="003D2CD0" w:rsidP="00BC5619">
      <w:pPr>
        <w:spacing w:before="120" w:after="120"/>
        <w:jc w:val="both"/>
      </w:pPr>
      <w:r w:rsidRPr="00BC5619">
        <w:rPr>
          <w:b/>
          <w:bCs/>
        </w:rPr>
        <w:lastRenderedPageBreak/>
        <w:t>Buna guvernare</w:t>
      </w:r>
      <w:r w:rsidRPr="00BC5619">
        <w:t xml:space="preserve"> este caracterizată prin:</w:t>
      </w:r>
    </w:p>
    <w:p w14:paraId="544C2299" w14:textId="55212556" w:rsidR="003D2CD0" w:rsidRPr="00BC5619" w:rsidRDefault="003D2CD0" w:rsidP="00BC5619">
      <w:pPr>
        <w:pStyle w:val="ListParagraph"/>
        <w:numPr>
          <w:ilvl w:val="0"/>
          <w:numId w:val="1"/>
        </w:numPr>
        <w:spacing w:before="120" w:after="120"/>
        <w:jc w:val="both"/>
      </w:pPr>
      <w:r w:rsidRPr="00BC5619">
        <w:rPr>
          <w:b/>
          <w:bCs/>
          <w:i/>
          <w:iCs/>
        </w:rPr>
        <w:t>Participare și incluziune</w:t>
      </w:r>
      <w:r w:rsidRPr="00BC5619">
        <w:t xml:space="preserve"> – participarea tuturor părților interesate relevante, incluzând</w:t>
      </w:r>
      <w:r w:rsidR="009C3BBA" w:rsidRPr="00BC5619">
        <w:t xml:space="preserve"> </w:t>
      </w:r>
      <w:r w:rsidRPr="00BC5619">
        <w:t>atât bărbați cât și femei, în mod direct sau prin intermediul organizațiilor sau instituțiilor</w:t>
      </w:r>
      <w:r w:rsidR="009C3BBA" w:rsidRPr="00BC5619">
        <w:t xml:space="preserve"> </w:t>
      </w:r>
      <w:r w:rsidRPr="00BC5619">
        <w:t>(publice și private);</w:t>
      </w:r>
    </w:p>
    <w:p w14:paraId="0CB7592E" w14:textId="336963CA" w:rsidR="003D2CD0" w:rsidRPr="00BC5619" w:rsidRDefault="003D2CD0" w:rsidP="00BC5619">
      <w:pPr>
        <w:pStyle w:val="ListParagraph"/>
        <w:numPr>
          <w:ilvl w:val="0"/>
          <w:numId w:val="1"/>
        </w:numPr>
        <w:spacing w:before="120" w:after="120"/>
        <w:jc w:val="both"/>
      </w:pPr>
      <w:r w:rsidRPr="00BC5619">
        <w:rPr>
          <w:b/>
          <w:bCs/>
          <w:i/>
          <w:iCs/>
        </w:rPr>
        <w:t>Responsabilitate</w:t>
      </w:r>
      <w:r w:rsidRPr="00BC5619">
        <w:t xml:space="preserve"> – responsabilitate față de cei care vor fi afectați de deciziile sau</w:t>
      </w:r>
      <w:r w:rsidR="009C3BBA" w:rsidRPr="00BC5619">
        <w:t xml:space="preserve"> </w:t>
      </w:r>
      <w:r w:rsidRPr="00BC5619">
        <w:t>acțiunile respective;</w:t>
      </w:r>
    </w:p>
    <w:p w14:paraId="1C2F3C4C" w14:textId="75560D70" w:rsidR="003D2CD0" w:rsidRPr="00BC5619" w:rsidRDefault="003D2CD0" w:rsidP="00BC5619">
      <w:pPr>
        <w:pStyle w:val="ListParagraph"/>
        <w:numPr>
          <w:ilvl w:val="0"/>
          <w:numId w:val="1"/>
        </w:numPr>
        <w:spacing w:before="120" w:after="120"/>
        <w:jc w:val="both"/>
      </w:pPr>
      <w:r w:rsidRPr="00BC5619">
        <w:rPr>
          <w:b/>
          <w:bCs/>
          <w:i/>
          <w:iCs/>
        </w:rPr>
        <w:t>Transparență</w:t>
      </w:r>
      <w:r w:rsidRPr="00BC5619">
        <w:t xml:space="preserve"> – deciziile și aplicarea acestora sunt realizate cu respectarea normelor și</w:t>
      </w:r>
      <w:r w:rsidR="009C3BBA" w:rsidRPr="00BC5619">
        <w:t xml:space="preserve"> </w:t>
      </w:r>
      <w:r w:rsidRPr="00BC5619">
        <w:t>regulamentelor</w:t>
      </w:r>
      <w:r w:rsidR="008C6BF7" w:rsidRPr="00BC5619">
        <w:t xml:space="preserve"> relevante</w:t>
      </w:r>
      <w:r w:rsidRPr="00BC5619">
        <w:t>; informațiile sunt liber disponibile și direct accesibile;</w:t>
      </w:r>
      <w:r w:rsidR="009C3BBA" w:rsidRPr="00BC5619">
        <w:t xml:space="preserve"> </w:t>
      </w:r>
    </w:p>
    <w:p w14:paraId="4DD86F6B" w14:textId="21363508" w:rsidR="003D2CD0" w:rsidRPr="00BC5619" w:rsidRDefault="003D2CD0" w:rsidP="00BC5619">
      <w:pPr>
        <w:pStyle w:val="ListParagraph"/>
        <w:numPr>
          <w:ilvl w:val="0"/>
          <w:numId w:val="1"/>
        </w:numPr>
        <w:spacing w:before="120" w:after="120"/>
        <w:jc w:val="both"/>
      </w:pPr>
      <w:r w:rsidRPr="00BC5619">
        <w:rPr>
          <w:b/>
          <w:bCs/>
          <w:i/>
          <w:iCs/>
        </w:rPr>
        <w:t xml:space="preserve">Receptivitate </w:t>
      </w:r>
      <w:r w:rsidRPr="00BC5619">
        <w:t>– instituțiile și procesele acestora deservesc toți factorii de interes într-un</w:t>
      </w:r>
      <w:r w:rsidR="009C3BBA" w:rsidRPr="00BC5619">
        <w:t xml:space="preserve"> </w:t>
      </w:r>
      <w:r w:rsidRPr="00BC5619">
        <w:t>cadru de timp rezonabil;</w:t>
      </w:r>
    </w:p>
    <w:p w14:paraId="72C5D7EE" w14:textId="58237669" w:rsidR="003D2CD0" w:rsidRPr="00BC5619" w:rsidRDefault="003D2CD0" w:rsidP="00BC5619">
      <w:pPr>
        <w:pStyle w:val="ListParagraph"/>
        <w:numPr>
          <w:ilvl w:val="0"/>
          <w:numId w:val="1"/>
        </w:numPr>
        <w:spacing w:before="120" w:after="120"/>
        <w:jc w:val="both"/>
      </w:pPr>
      <w:r w:rsidRPr="00BC5619">
        <w:rPr>
          <w:b/>
          <w:bCs/>
          <w:i/>
          <w:iCs/>
        </w:rPr>
        <w:t>Eficacitate și eficiență</w:t>
      </w:r>
      <w:r w:rsidRPr="00BC5619">
        <w:t xml:space="preserve"> – instituțiile și procesele acestora produc rezultate care satisfac</w:t>
      </w:r>
      <w:r w:rsidR="009C3BBA" w:rsidRPr="00BC5619">
        <w:t xml:space="preserve"> </w:t>
      </w:r>
      <w:r w:rsidRPr="00BC5619">
        <w:t xml:space="preserve">nevoile </w:t>
      </w:r>
      <w:r w:rsidR="008C6BF7" w:rsidRPr="00BC5619">
        <w:t>identificate</w:t>
      </w:r>
      <w:r w:rsidRPr="00BC5619">
        <w:t xml:space="preserve"> în timp ce asigură cea mai bună utilizare a resurselor puse la dispoziția</w:t>
      </w:r>
      <w:r w:rsidR="009C3BBA" w:rsidRPr="00BC5619">
        <w:t xml:space="preserve"> </w:t>
      </w:r>
      <w:r w:rsidRPr="00BC5619">
        <w:t>lor;</w:t>
      </w:r>
    </w:p>
    <w:p w14:paraId="488BBA40" w14:textId="5027D6B6" w:rsidR="003D2CD0" w:rsidRPr="00BC5619" w:rsidRDefault="003D2CD0" w:rsidP="00BC5619">
      <w:pPr>
        <w:pStyle w:val="ListParagraph"/>
        <w:numPr>
          <w:ilvl w:val="0"/>
          <w:numId w:val="1"/>
        </w:numPr>
        <w:spacing w:before="120" w:after="120"/>
        <w:jc w:val="both"/>
      </w:pPr>
      <w:r w:rsidRPr="00BC5619">
        <w:rPr>
          <w:b/>
          <w:bCs/>
          <w:i/>
          <w:iCs/>
        </w:rPr>
        <w:t>Respectarea legislației în vigoare</w:t>
      </w:r>
      <w:r w:rsidRPr="00BC5619">
        <w:t xml:space="preserve"> – un cadru juridic echitabil care este pus în aplicare în</w:t>
      </w:r>
      <w:r w:rsidR="009C3BBA" w:rsidRPr="00BC5619">
        <w:t xml:space="preserve"> </w:t>
      </w:r>
      <w:r w:rsidRPr="00BC5619">
        <w:t>mod imparțial, respectând drepturile omului și fără corupție.</w:t>
      </w:r>
      <w:r w:rsidR="009C3BBA" w:rsidRPr="00BC5619">
        <w:t xml:space="preserve"> </w:t>
      </w:r>
    </w:p>
    <w:p w14:paraId="2364ED05" w14:textId="77777777" w:rsidR="00D27E28" w:rsidRPr="00BC5619" w:rsidRDefault="00D27E28" w:rsidP="00BC5619">
      <w:pPr>
        <w:pStyle w:val="ListParagraph"/>
        <w:spacing w:before="120" w:after="120"/>
        <w:jc w:val="both"/>
      </w:pPr>
    </w:p>
    <w:p w14:paraId="2BE5153B" w14:textId="2FC2A79D" w:rsidR="003D2CD0" w:rsidRPr="00BC5619" w:rsidRDefault="003D2CD0" w:rsidP="00BC5619">
      <w:pPr>
        <w:spacing w:before="120" w:after="120"/>
        <w:jc w:val="both"/>
      </w:pPr>
      <w:r w:rsidRPr="00BC5619">
        <w:rPr>
          <w:b/>
          <w:bCs/>
        </w:rPr>
        <w:t>Buna guvernare implică</w:t>
      </w:r>
      <w:r w:rsidRPr="00BC5619">
        <w:t xml:space="preserve">, la nivelul </w:t>
      </w:r>
      <w:r w:rsidR="00C8035C" w:rsidRPr="00C8035C">
        <w:t>organizațiilor</w:t>
      </w:r>
      <w:r w:rsidRPr="00BC5619">
        <w:t xml:space="preserve"> care implementează proiecte </w:t>
      </w:r>
      <w:r w:rsidR="00C8035C" w:rsidRPr="00C8035C">
        <w:t>și</w:t>
      </w:r>
      <w:r w:rsidRPr="00BC5619">
        <w:t xml:space="preserve"> a partenerilor acestora, </w:t>
      </w:r>
      <w:r w:rsidR="00C8035C" w:rsidRPr="00C8035C">
        <w:t>existența</w:t>
      </w:r>
      <w:r w:rsidRPr="00BC5619">
        <w:t xml:space="preserve"> unor proceduri de </w:t>
      </w:r>
      <w:r w:rsidR="00C8035C" w:rsidRPr="00C8035C">
        <w:t>funcționare</w:t>
      </w:r>
      <w:r w:rsidRPr="00BC5619">
        <w:t xml:space="preserve"> clare </w:t>
      </w:r>
      <w:r w:rsidR="00C8035C" w:rsidRPr="00C8035C">
        <w:t>și</w:t>
      </w:r>
      <w:r w:rsidRPr="00BC5619">
        <w:t xml:space="preserve"> respectarea</w:t>
      </w:r>
      <w:r w:rsidR="009C3BBA" w:rsidRPr="00BC5619">
        <w:t xml:space="preserve"> </w:t>
      </w:r>
      <w:r w:rsidRPr="00BC5619">
        <w:t xml:space="preserve">acestora, un management financiar bun, </w:t>
      </w:r>
      <w:r w:rsidR="00C8035C" w:rsidRPr="00C8035C">
        <w:t>independența</w:t>
      </w:r>
      <w:r w:rsidRPr="00BC5619">
        <w:t xml:space="preserve"> </w:t>
      </w:r>
      <w:r w:rsidR="00C8035C" w:rsidRPr="00C8035C">
        <w:t>față</w:t>
      </w:r>
      <w:r w:rsidRPr="00BC5619">
        <w:t xml:space="preserve"> de guvern, </w:t>
      </w:r>
      <w:r w:rsidR="00C8035C" w:rsidRPr="00C8035C">
        <w:t>instituții</w:t>
      </w:r>
      <w:r w:rsidRPr="00BC5619">
        <w:t>, partide</w:t>
      </w:r>
      <w:r w:rsidR="009C3BBA" w:rsidRPr="00BC5619">
        <w:t xml:space="preserve"> </w:t>
      </w:r>
      <w:r w:rsidRPr="00BC5619">
        <w:t xml:space="preserve">politice </w:t>
      </w:r>
      <w:r w:rsidR="00C8035C" w:rsidRPr="00C8035C">
        <w:t>și</w:t>
      </w:r>
      <w:r w:rsidRPr="00BC5619">
        <w:t xml:space="preserve"> </w:t>
      </w:r>
      <w:r w:rsidR="00C8035C" w:rsidRPr="00C8035C">
        <w:t>entități</w:t>
      </w:r>
      <w:r w:rsidRPr="00BC5619">
        <w:t xml:space="preserve"> comerciale, managementul riscului, evaluare </w:t>
      </w:r>
      <w:r w:rsidR="00C8035C" w:rsidRPr="00C8035C">
        <w:t>și</w:t>
      </w:r>
      <w:r w:rsidRPr="00BC5619">
        <w:t xml:space="preserve"> monitorizare permanentă a</w:t>
      </w:r>
      <w:r w:rsidR="009C3BBA" w:rsidRPr="00BC5619">
        <w:t xml:space="preserve"> </w:t>
      </w:r>
      <w:r w:rsidR="00C8035C" w:rsidRPr="00C8035C">
        <w:t>activității</w:t>
      </w:r>
      <w:r w:rsidRPr="00BC5619">
        <w:t xml:space="preserve"> generale </w:t>
      </w:r>
      <w:r w:rsidR="00C8035C" w:rsidRPr="00C8035C">
        <w:t>și</w:t>
      </w:r>
      <w:r w:rsidRPr="00BC5619">
        <w:t xml:space="preserve"> a implementării proiectului.</w:t>
      </w:r>
    </w:p>
    <w:p w14:paraId="7AA16E57" w14:textId="77777777" w:rsidR="00D9127D" w:rsidRPr="00BC5619" w:rsidRDefault="00D9127D" w:rsidP="00BC5619">
      <w:pPr>
        <w:spacing w:before="120" w:after="120"/>
        <w:jc w:val="both"/>
        <w:rPr>
          <w:b/>
          <w:bCs/>
        </w:rPr>
      </w:pPr>
    </w:p>
    <w:p w14:paraId="625F90A0" w14:textId="34FA02A1" w:rsidR="003D2CD0" w:rsidRPr="00BC5619" w:rsidRDefault="003D2CD0" w:rsidP="00BC5619">
      <w:pPr>
        <w:spacing w:before="120" w:after="120"/>
        <w:jc w:val="both"/>
      </w:pPr>
      <w:r w:rsidRPr="00BC5619">
        <w:rPr>
          <w:b/>
          <w:bCs/>
        </w:rPr>
        <w:t>Dezvoltarea durabilă</w:t>
      </w:r>
      <w:r w:rsidRPr="00BC5619">
        <w:t xml:space="preserve"> implică atât </w:t>
      </w:r>
      <w:r w:rsidR="00C8035C" w:rsidRPr="00C8035C">
        <w:t>protecția</w:t>
      </w:r>
      <w:r w:rsidRPr="00BC5619">
        <w:t xml:space="preserve"> mediului</w:t>
      </w:r>
      <w:r w:rsidR="009C3BBA" w:rsidRPr="00BC5619">
        <w:t>,</w:t>
      </w:r>
      <w:r w:rsidRPr="00BC5619">
        <w:t xml:space="preserve"> cât </w:t>
      </w:r>
      <w:r w:rsidR="00C8035C" w:rsidRPr="00C8035C">
        <w:t>și</w:t>
      </w:r>
      <w:r w:rsidRPr="00BC5619">
        <w:t xml:space="preserve"> sustenabilitatea socială </w:t>
      </w:r>
      <w:r w:rsidR="00C8035C" w:rsidRPr="00C8035C">
        <w:t>și</w:t>
      </w:r>
      <w:r w:rsidR="009C3BBA" w:rsidRPr="00BC5619">
        <w:t xml:space="preserve"> </w:t>
      </w:r>
      <w:r w:rsidRPr="00BC5619">
        <w:t>economică.</w:t>
      </w:r>
    </w:p>
    <w:p w14:paraId="4FC3EDBB" w14:textId="77777777" w:rsidR="00D27E28" w:rsidRPr="00BC5619" w:rsidRDefault="00D27E28" w:rsidP="00BC5619">
      <w:pPr>
        <w:spacing w:before="120" w:after="120"/>
        <w:jc w:val="both"/>
        <w:rPr>
          <w:b/>
          <w:bCs/>
        </w:rPr>
      </w:pPr>
    </w:p>
    <w:p w14:paraId="38069B7B" w14:textId="2738F962" w:rsidR="003D2CD0" w:rsidRPr="00BC5619" w:rsidRDefault="003D2CD0" w:rsidP="00BC5619">
      <w:pPr>
        <w:spacing w:before="120" w:after="120"/>
        <w:jc w:val="both"/>
      </w:pPr>
      <w:r w:rsidRPr="00BC5619">
        <w:rPr>
          <w:b/>
          <w:bCs/>
        </w:rPr>
        <w:t>Dezvoltarea durabilă</w:t>
      </w:r>
      <w:r w:rsidRPr="00BC5619">
        <w:t xml:space="preserve"> este un concept integrat care:</w:t>
      </w:r>
    </w:p>
    <w:p w14:paraId="7B0AF6E3" w14:textId="63826E10" w:rsidR="003D2CD0" w:rsidRPr="00BC5619" w:rsidRDefault="003D2CD0" w:rsidP="00BC5619">
      <w:pPr>
        <w:pStyle w:val="ListParagraph"/>
        <w:numPr>
          <w:ilvl w:val="0"/>
          <w:numId w:val="2"/>
        </w:numPr>
        <w:spacing w:before="120" w:after="120"/>
        <w:jc w:val="both"/>
      </w:pPr>
      <w:r w:rsidRPr="00BC5619">
        <w:t>are ca scop îmbunătățirea calității vieții generațiilor actuale și viitoare, în timp ce</w:t>
      </w:r>
      <w:r w:rsidR="009C3BBA" w:rsidRPr="00BC5619">
        <w:t xml:space="preserve"> </w:t>
      </w:r>
      <w:r w:rsidRPr="00BC5619">
        <w:t xml:space="preserve">protejează capacitatea </w:t>
      </w:r>
      <w:r w:rsidR="008C6BF7" w:rsidRPr="00BC5619">
        <w:t>p</w:t>
      </w:r>
      <w:r w:rsidRPr="00BC5619">
        <w:t>ământului de a susține viața în toată diversitatea ei;</w:t>
      </w:r>
    </w:p>
    <w:p w14:paraId="3031ECB8" w14:textId="3FAFF918" w:rsidR="003D2CD0" w:rsidRPr="00BC5619" w:rsidRDefault="003D2CD0" w:rsidP="00BC5619">
      <w:pPr>
        <w:pStyle w:val="ListParagraph"/>
        <w:numPr>
          <w:ilvl w:val="0"/>
          <w:numId w:val="2"/>
        </w:numPr>
        <w:spacing w:before="120" w:after="120"/>
        <w:jc w:val="both"/>
      </w:pPr>
      <w:r w:rsidRPr="00BC5619">
        <w:t>se bazează pe democrație, respectarea legii și a drepturilor fundamentale inclusiv a</w:t>
      </w:r>
      <w:r w:rsidR="009C3BBA" w:rsidRPr="00BC5619">
        <w:t xml:space="preserve"> </w:t>
      </w:r>
      <w:r w:rsidRPr="00BC5619">
        <w:t>libertății, egalității de șanse și diversității culturale;</w:t>
      </w:r>
    </w:p>
    <w:p w14:paraId="3C2D7733" w14:textId="300DCA0F" w:rsidR="003D2CD0" w:rsidRPr="00BC5619" w:rsidRDefault="003D2CD0" w:rsidP="00BC5619">
      <w:pPr>
        <w:pStyle w:val="ListParagraph"/>
        <w:numPr>
          <w:ilvl w:val="0"/>
          <w:numId w:val="2"/>
        </w:numPr>
        <w:spacing w:before="120" w:after="120"/>
        <w:jc w:val="both"/>
      </w:pPr>
      <w:r w:rsidRPr="00BC5619">
        <w:t>promovează nivele ridicate de ocupare într-o economie bazată pe educație, inovare,</w:t>
      </w:r>
      <w:r w:rsidR="009C3BBA" w:rsidRPr="00BC5619">
        <w:t xml:space="preserve"> </w:t>
      </w:r>
      <w:r w:rsidRPr="00BC5619">
        <w:t>coeziune socială și teritorială și pe protejarea sănătății umane și a mediului.</w:t>
      </w:r>
    </w:p>
    <w:p w14:paraId="258982FB" w14:textId="77777777" w:rsidR="00D27E28" w:rsidRPr="00BC5619" w:rsidRDefault="00D27E28" w:rsidP="00BC5619">
      <w:pPr>
        <w:spacing w:before="120" w:after="120"/>
        <w:jc w:val="both"/>
        <w:rPr>
          <w:b/>
          <w:bCs/>
          <w:i/>
          <w:iCs/>
        </w:rPr>
      </w:pPr>
    </w:p>
    <w:p w14:paraId="733AE4AA" w14:textId="3563377C" w:rsidR="00D27E28" w:rsidRPr="00BC5619" w:rsidRDefault="003D2CD0" w:rsidP="00BC5619">
      <w:pPr>
        <w:spacing w:before="120" w:after="120"/>
        <w:jc w:val="both"/>
      </w:pPr>
      <w:r w:rsidRPr="00BC5619">
        <w:rPr>
          <w:b/>
          <w:bCs/>
        </w:rPr>
        <w:t>Egalitatea de gen</w:t>
      </w:r>
      <w:r w:rsidRPr="00BC5619">
        <w:t xml:space="preserve"> implică lipsa discriminării pe bază de gen în accesul la resurse, activități și</w:t>
      </w:r>
      <w:r w:rsidR="009C3BBA" w:rsidRPr="00BC5619">
        <w:t xml:space="preserve"> </w:t>
      </w:r>
      <w:r w:rsidRPr="00BC5619">
        <w:t>beneficii, oferind, atât bărbaților</w:t>
      </w:r>
      <w:r w:rsidR="009C3BBA" w:rsidRPr="00BC5619">
        <w:t>,</w:t>
      </w:r>
      <w:r w:rsidRPr="00BC5619">
        <w:t xml:space="preserve"> cât și femeilor, drepturi și oportunități egale în toate</w:t>
      </w:r>
      <w:r w:rsidR="009C3BBA" w:rsidRPr="00BC5619">
        <w:t xml:space="preserve"> </w:t>
      </w:r>
      <w:r w:rsidRPr="00BC5619">
        <w:t>domeniile sociale și economice, în vederea unei dezvoltări durabile.</w:t>
      </w:r>
      <w:r w:rsidR="009C3BBA" w:rsidRPr="00BC5619">
        <w:t xml:space="preserve"> </w:t>
      </w:r>
    </w:p>
    <w:p w14:paraId="3354DC0A" w14:textId="77777777" w:rsidR="00D27E28" w:rsidRPr="00BC5619" w:rsidRDefault="00D27E28" w:rsidP="00BC5619">
      <w:pPr>
        <w:spacing w:before="120" w:after="120"/>
        <w:jc w:val="both"/>
      </w:pPr>
    </w:p>
    <w:p w14:paraId="7389B299" w14:textId="43AE251C" w:rsidR="003D2CD0" w:rsidRPr="00BC5619" w:rsidRDefault="003D2CD0" w:rsidP="00BC5619">
      <w:pPr>
        <w:spacing w:before="120" w:after="120"/>
        <w:jc w:val="both"/>
      </w:pPr>
      <w:r w:rsidRPr="00BC5619">
        <w:t xml:space="preserve">Principiul </w:t>
      </w:r>
      <w:r w:rsidR="00D27E28" w:rsidRPr="00BC5619">
        <w:t>egalității</w:t>
      </w:r>
      <w:r w:rsidRPr="00BC5619">
        <w:t xml:space="preserve"> de gen se reflectă atât în activitatea </w:t>
      </w:r>
      <w:r w:rsidR="00C8035C" w:rsidRPr="00C8035C">
        <w:t>organizației</w:t>
      </w:r>
      <w:r w:rsidRPr="00BC5619">
        <w:t xml:space="preserve"> în general</w:t>
      </w:r>
      <w:r w:rsidR="00903AB9" w:rsidRPr="00BC5619">
        <w:t>,</w:t>
      </w:r>
      <w:r w:rsidRPr="00BC5619">
        <w:t xml:space="preserve"> cât </w:t>
      </w:r>
      <w:r w:rsidR="00C8035C" w:rsidRPr="00C8035C">
        <w:t>și</w:t>
      </w:r>
      <w:r w:rsidRPr="00BC5619">
        <w:t xml:space="preserve"> în derularea </w:t>
      </w:r>
      <w:r w:rsidR="00C8035C" w:rsidRPr="00C8035C">
        <w:t>activităților</w:t>
      </w:r>
      <w:r w:rsidRPr="00BC5619">
        <w:t xml:space="preserve"> (de</w:t>
      </w:r>
      <w:r w:rsidR="009C3BBA" w:rsidRPr="00BC5619">
        <w:t xml:space="preserve"> </w:t>
      </w:r>
      <w:r w:rsidRPr="00BC5619">
        <w:t xml:space="preserve">exemplu, prin asigurarea accesului la </w:t>
      </w:r>
      <w:r w:rsidR="00C8035C" w:rsidRPr="00C8035C">
        <w:t>activități</w:t>
      </w:r>
      <w:r w:rsidRPr="00BC5619">
        <w:t xml:space="preserve"> atât a </w:t>
      </w:r>
      <w:r w:rsidR="00C8035C" w:rsidRPr="00C8035C">
        <w:t>bărbaților</w:t>
      </w:r>
      <w:r w:rsidRPr="00BC5619">
        <w:t xml:space="preserve">, cât </w:t>
      </w:r>
      <w:r w:rsidR="00C8035C" w:rsidRPr="00C8035C">
        <w:t>și</w:t>
      </w:r>
      <w:r w:rsidRPr="00BC5619">
        <w:t xml:space="preserve"> a femeilor; sau prin</w:t>
      </w:r>
      <w:r w:rsidR="009C3BBA" w:rsidRPr="00BC5619">
        <w:t xml:space="preserve"> </w:t>
      </w:r>
      <w:r w:rsidR="00C8035C" w:rsidRPr="00C8035C">
        <w:t>activitățile</w:t>
      </w:r>
      <w:r w:rsidRPr="00BC5619">
        <w:t xml:space="preserve"> care abordează tematici specifice </w:t>
      </w:r>
      <w:r w:rsidR="00C8035C" w:rsidRPr="00C8035C">
        <w:t>egalității</w:t>
      </w:r>
      <w:r w:rsidRPr="00BC5619">
        <w:t xml:space="preserve"> de gen). </w:t>
      </w:r>
    </w:p>
    <w:p w14:paraId="4F6429B2" w14:textId="77777777" w:rsidR="00D27E28" w:rsidRPr="00BC5619" w:rsidRDefault="00D27E28" w:rsidP="00BC5619">
      <w:pPr>
        <w:spacing w:before="120" w:after="120"/>
        <w:jc w:val="both"/>
      </w:pPr>
    </w:p>
    <w:p w14:paraId="43E4C7B0" w14:textId="36773905" w:rsidR="003D2CD0" w:rsidRDefault="003D2CD0">
      <w:pPr>
        <w:spacing w:before="120" w:after="120"/>
        <w:jc w:val="both"/>
      </w:pPr>
      <w:r w:rsidRPr="00BC5619">
        <w:lastRenderedPageBreak/>
        <w:t>În pregătirea și implementarea proiectelor se va ține cont de standardele relevante ale</w:t>
      </w:r>
      <w:r w:rsidR="00903AB9" w:rsidRPr="00BC5619">
        <w:t xml:space="preserve"> </w:t>
      </w:r>
      <w:r w:rsidRPr="00BC5619">
        <w:t>Consiliului Europei privind drepturile omului și buna guvernare, inclusiv de Convenția pentru</w:t>
      </w:r>
      <w:r w:rsidR="00903AB9" w:rsidRPr="00BC5619">
        <w:t xml:space="preserve"> </w:t>
      </w:r>
      <w:r w:rsidRPr="00BC5619">
        <w:t>Apărarea Drepturilor Omului și a Libertăților Fundamentale.</w:t>
      </w:r>
    </w:p>
    <w:p w14:paraId="16D347EA" w14:textId="4BEEC2CF" w:rsidR="00C8035C" w:rsidRDefault="00C8035C">
      <w:pPr>
        <w:spacing w:before="120" w:after="120"/>
        <w:jc w:val="both"/>
      </w:pPr>
    </w:p>
    <w:p w14:paraId="21B45392" w14:textId="4E3FE94A" w:rsidR="00C8035C" w:rsidRPr="00BC5619" w:rsidRDefault="00C8035C" w:rsidP="00BC5619">
      <w:pPr>
        <w:spacing w:before="120" w:after="120"/>
        <w:jc w:val="both"/>
        <w:rPr>
          <w:b/>
          <w:bCs/>
        </w:rPr>
      </w:pPr>
      <w:r w:rsidRPr="00BC5619">
        <w:rPr>
          <w:b/>
          <w:bCs/>
        </w:rPr>
        <w:t xml:space="preserve">Accesibilitatea persoanelor cu dizabilități </w:t>
      </w:r>
      <w:r w:rsidRPr="00BC5619">
        <w:t>implică informarea, consultarea și existența posibilității de beneficiere a oportunității de participare la activitățile proiectului (evenimente de consultare publică), asigurând-se organizarea acestor evenimente într-un spațiu accesibil pentru persoanele cu dizabilități.</w:t>
      </w:r>
    </w:p>
    <w:p w14:paraId="16B59A1A" w14:textId="77777777" w:rsidR="00D9127D" w:rsidRPr="00BC5619" w:rsidRDefault="00D9127D" w:rsidP="00BC5619">
      <w:pPr>
        <w:spacing w:before="120" w:after="120"/>
        <w:jc w:val="both"/>
        <w:rPr>
          <w:i/>
          <w:iCs/>
        </w:rPr>
      </w:pPr>
    </w:p>
    <w:p w14:paraId="3AB570C4" w14:textId="7B1AB8CB" w:rsidR="002569C9" w:rsidRPr="00BC5619" w:rsidRDefault="00903AB9" w:rsidP="00BC5619">
      <w:pPr>
        <w:pStyle w:val="ListParagraph"/>
        <w:numPr>
          <w:ilvl w:val="1"/>
          <w:numId w:val="18"/>
        </w:numPr>
        <w:spacing w:before="120" w:after="120"/>
        <w:jc w:val="both"/>
        <w:rPr>
          <w:b/>
          <w:bCs/>
        </w:rPr>
      </w:pPr>
      <w:bookmarkStart w:id="11" w:name="Teme_orizontale"/>
      <w:r w:rsidRPr="00BC5619">
        <w:rPr>
          <w:b/>
          <w:bCs/>
        </w:rPr>
        <w:t xml:space="preserve">Teme orizontale </w:t>
      </w:r>
      <w:bookmarkEnd w:id="11"/>
      <w:r w:rsidRPr="00BC5619">
        <w:rPr>
          <w:b/>
          <w:bCs/>
        </w:rPr>
        <w:t>ale Programului de finanțare</w:t>
      </w:r>
    </w:p>
    <w:p w14:paraId="5C13646B" w14:textId="41F97C4C" w:rsidR="00903AB9" w:rsidRPr="00BC5619" w:rsidRDefault="00903AB9" w:rsidP="00BC5619">
      <w:pPr>
        <w:spacing w:before="120" w:after="120"/>
        <w:jc w:val="both"/>
      </w:pPr>
      <w:r w:rsidRPr="00BC5619">
        <w:t xml:space="preserve">Proiectele propuse vor contribui activ la </w:t>
      </w:r>
      <w:r w:rsidR="00C8035C" w:rsidRPr="00C8035C">
        <w:t>creșterea</w:t>
      </w:r>
      <w:r w:rsidRPr="00BC5619">
        <w:t xml:space="preserve"> gradului de </w:t>
      </w:r>
      <w:r w:rsidR="00C8035C" w:rsidRPr="00C8035C">
        <w:t>toleranță</w:t>
      </w:r>
      <w:r w:rsidRPr="00BC5619">
        <w:t xml:space="preserve">, </w:t>
      </w:r>
      <w:r w:rsidR="00C8035C" w:rsidRPr="00C8035C">
        <w:t>anti</w:t>
      </w:r>
      <w:r w:rsidR="00C8035C">
        <w:t>-</w:t>
      </w:r>
      <w:r w:rsidR="00C8035C" w:rsidRPr="00C8035C">
        <w:t>discriminare</w:t>
      </w:r>
      <w:r w:rsidRPr="00BC5619">
        <w:t xml:space="preserve">, respect pentru drepturile omului </w:t>
      </w:r>
      <w:r w:rsidR="00C8035C" w:rsidRPr="00C8035C">
        <w:t>și</w:t>
      </w:r>
      <w:r w:rsidRPr="00BC5619">
        <w:t xml:space="preserve"> drepturile </w:t>
      </w:r>
      <w:r w:rsidR="00C8035C" w:rsidRPr="00C8035C">
        <w:t>minorităților</w:t>
      </w:r>
      <w:r w:rsidRPr="00BC5619">
        <w:t xml:space="preserve">, </w:t>
      </w:r>
      <w:r w:rsidR="00C8035C" w:rsidRPr="00C8035C">
        <w:t>înțelegere</w:t>
      </w:r>
      <w:r w:rsidRPr="00BC5619">
        <w:t xml:space="preserve"> multiculturală </w:t>
      </w:r>
      <w:r w:rsidR="00C8035C" w:rsidRPr="00C8035C">
        <w:t>și</w:t>
      </w:r>
      <w:r w:rsidRPr="00BC5619">
        <w:t xml:space="preserve"> acceptarea </w:t>
      </w:r>
      <w:r w:rsidR="00C8035C" w:rsidRPr="00C8035C">
        <w:t>diversității</w:t>
      </w:r>
      <w:r w:rsidRPr="00BC5619">
        <w:t>.</w:t>
      </w:r>
    </w:p>
    <w:p w14:paraId="30352FAA" w14:textId="77777777" w:rsidR="008A18DD" w:rsidRPr="00BC5619" w:rsidRDefault="008A18DD" w:rsidP="00BC5619">
      <w:pPr>
        <w:spacing w:before="120" w:after="120"/>
        <w:jc w:val="both"/>
        <w:rPr>
          <w:b/>
          <w:bCs/>
        </w:rPr>
      </w:pPr>
    </w:p>
    <w:p w14:paraId="04ECF6C6" w14:textId="6AB52E0B" w:rsidR="008A18DD" w:rsidRPr="00BC5619" w:rsidRDefault="008A18DD" w:rsidP="00BC5619">
      <w:pPr>
        <w:spacing w:before="120" w:after="120"/>
        <w:jc w:val="both"/>
        <w:rPr>
          <w:b/>
          <w:bCs/>
        </w:rPr>
      </w:pPr>
      <w:r w:rsidRPr="00BC5619">
        <w:rPr>
          <w:b/>
          <w:bCs/>
        </w:rPr>
        <w:t xml:space="preserve">2. </w:t>
      </w:r>
      <w:bookmarkStart w:id="12" w:name="INFORMAȚII_GENERALE_privind"/>
      <w:r w:rsidRPr="00BC5619">
        <w:rPr>
          <w:b/>
          <w:bCs/>
        </w:rPr>
        <w:t xml:space="preserve">INFORMAȚII GENERALE </w:t>
      </w:r>
      <w:bookmarkEnd w:id="12"/>
      <w:r w:rsidRPr="00BC5619">
        <w:rPr>
          <w:b/>
          <w:bCs/>
        </w:rPr>
        <w:t>PRIVIND PROGRAMUL DE FINANȚARE</w:t>
      </w:r>
    </w:p>
    <w:p w14:paraId="53951C2E" w14:textId="77777777" w:rsidR="008C6BF7" w:rsidRPr="00BC5619" w:rsidRDefault="008C6BF7" w:rsidP="00BC5619">
      <w:pPr>
        <w:spacing w:before="120" w:after="120"/>
        <w:jc w:val="both"/>
      </w:pPr>
    </w:p>
    <w:p w14:paraId="507DA27C" w14:textId="52DCE8F4" w:rsidR="008A18DD" w:rsidRPr="00BC5619" w:rsidRDefault="000A509B" w:rsidP="00BC5619">
      <w:pPr>
        <w:spacing w:before="120" w:after="120"/>
        <w:jc w:val="both"/>
        <w:rPr>
          <w:b/>
          <w:bCs/>
        </w:rPr>
      </w:pPr>
      <w:r w:rsidRPr="00BC5619">
        <w:rPr>
          <w:b/>
          <w:bCs/>
        </w:rPr>
        <w:t xml:space="preserve">2.1 </w:t>
      </w:r>
      <w:bookmarkStart w:id="13" w:name="Obiectivul_programului"/>
      <w:r w:rsidR="008A18DD" w:rsidRPr="00BC5619">
        <w:rPr>
          <w:b/>
          <w:bCs/>
        </w:rPr>
        <w:t>Obiectiv</w:t>
      </w:r>
      <w:r w:rsidR="00CE1F19" w:rsidRPr="00BC5619">
        <w:rPr>
          <w:b/>
          <w:bCs/>
        </w:rPr>
        <w:t>ul</w:t>
      </w:r>
      <w:r w:rsidR="008A18DD" w:rsidRPr="00BC5619">
        <w:rPr>
          <w:b/>
          <w:bCs/>
        </w:rPr>
        <w:t xml:space="preserve"> programului</w:t>
      </w:r>
      <w:r w:rsidR="00CE1F19" w:rsidRPr="00BC5619">
        <w:rPr>
          <w:b/>
          <w:bCs/>
        </w:rPr>
        <w:t xml:space="preserve"> </w:t>
      </w:r>
      <w:bookmarkEnd w:id="13"/>
      <w:r w:rsidR="00CE1F19" w:rsidRPr="00BC5619">
        <w:rPr>
          <w:b/>
          <w:bCs/>
        </w:rPr>
        <w:t>și priorități de finanțare</w:t>
      </w:r>
    </w:p>
    <w:p w14:paraId="39F24E6F" w14:textId="6C268686" w:rsidR="00BC3F64" w:rsidRPr="00BC5619" w:rsidRDefault="008A18DD" w:rsidP="00BC5619">
      <w:pPr>
        <w:spacing w:before="120" w:after="120"/>
        <w:jc w:val="both"/>
      </w:pPr>
      <w:r w:rsidRPr="00BC5619">
        <w:rPr>
          <w:b/>
          <w:bCs/>
        </w:rPr>
        <w:t>Obiectivul general</w:t>
      </w:r>
      <w:r w:rsidRPr="00BC5619">
        <w:t xml:space="preserve"> al programul</w:t>
      </w:r>
      <w:r w:rsidR="00BC3F64" w:rsidRPr="00BC5619">
        <w:t>ui</w:t>
      </w:r>
      <w:r w:rsidRPr="00BC5619">
        <w:t xml:space="preserve"> constă în susținerea inițiativelor societății civile care au ca scop protejarea și promovarea intereselor copiilor, adolescenților </w:t>
      </w:r>
      <w:r w:rsidR="000A509B" w:rsidRPr="00BC5619">
        <w:t>și</w:t>
      </w:r>
      <w:r w:rsidRPr="00BC5619">
        <w:t xml:space="preserve"> tinerilor, în special aparținând grupurilor defavorizate din Sectorul 6. </w:t>
      </w:r>
    </w:p>
    <w:p w14:paraId="61BDE360" w14:textId="77777777" w:rsidR="008C6BF7" w:rsidRPr="00BC5619" w:rsidRDefault="008C6BF7" w:rsidP="00BC5619">
      <w:pPr>
        <w:spacing w:before="120" w:after="120"/>
        <w:jc w:val="both"/>
      </w:pPr>
    </w:p>
    <w:p w14:paraId="6A8A39EF" w14:textId="6DDA2332" w:rsidR="00CE1F19" w:rsidRPr="00BC5619" w:rsidRDefault="00CE1F19" w:rsidP="00BC5619">
      <w:pPr>
        <w:spacing w:before="120" w:after="120"/>
        <w:jc w:val="both"/>
      </w:pPr>
      <w:r w:rsidRPr="00BC5619">
        <w:t xml:space="preserve">În cadrul programului se disting </w:t>
      </w:r>
      <w:r w:rsidR="00951637" w:rsidRPr="00BC5619">
        <w:rPr>
          <w:b/>
          <w:bCs/>
          <w:i/>
          <w:iCs/>
        </w:rPr>
        <w:t xml:space="preserve">3 </w:t>
      </w:r>
      <w:r w:rsidRPr="00BC5619">
        <w:rPr>
          <w:b/>
          <w:bCs/>
          <w:i/>
          <w:iCs/>
        </w:rPr>
        <w:t>Priorități de finanțare</w:t>
      </w:r>
      <w:r w:rsidRPr="00BC5619">
        <w:t xml:space="preserve">, și anume: </w:t>
      </w:r>
    </w:p>
    <w:p w14:paraId="345829D9" w14:textId="77777777" w:rsidR="000A509B" w:rsidRPr="00BC5619" w:rsidRDefault="000A509B" w:rsidP="00BC5619">
      <w:pPr>
        <w:spacing w:before="120" w:after="120"/>
        <w:jc w:val="both"/>
      </w:pPr>
    </w:p>
    <w:p w14:paraId="682AEB69" w14:textId="77777777" w:rsidR="00BC5619" w:rsidRDefault="00BC5619">
      <w:pPr>
        <w:pStyle w:val="ListParagraph"/>
        <w:numPr>
          <w:ilvl w:val="0"/>
          <w:numId w:val="33"/>
        </w:numPr>
        <w:spacing w:before="120" w:after="120"/>
        <w:jc w:val="both"/>
        <w:rPr>
          <w:b/>
          <w:bCs/>
        </w:rPr>
      </w:pPr>
      <w:r w:rsidRPr="00BC5619">
        <w:rPr>
          <w:b/>
          <w:bCs/>
        </w:rPr>
        <w:t xml:space="preserve">Protejarea mediului prin derularea de activități de sprijin inclusiv educarea și conștientizare a tinerilor, adolescenților și copiilor </w:t>
      </w:r>
    </w:p>
    <w:p w14:paraId="3D5C2087" w14:textId="77777777" w:rsidR="00F93A4A" w:rsidRDefault="00F93A4A" w:rsidP="00F93A4A">
      <w:pPr>
        <w:pStyle w:val="ListParagraph"/>
        <w:spacing w:before="120" w:after="120"/>
        <w:jc w:val="both"/>
        <w:rPr>
          <w:b/>
          <w:bCs/>
        </w:rPr>
      </w:pPr>
    </w:p>
    <w:p w14:paraId="719AB604" w14:textId="77777777" w:rsidR="00BC5619" w:rsidRDefault="00BC5619" w:rsidP="00BC5619">
      <w:pPr>
        <w:pStyle w:val="ListParagraph"/>
        <w:numPr>
          <w:ilvl w:val="0"/>
          <w:numId w:val="33"/>
        </w:numPr>
        <w:spacing w:before="120" w:after="120"/>
        <w:jc w:val="both"/>
        <w:rPr>
          <w:b/>
          <w:bCs/>
        </w:rPr>
      </w:pPr>
      <w:r w:rsidRPr="00BC5619">
        <w:rPr>
          <w:b/>
          <w:bCs/>
        </w:rPr>
        <w:t>Creșterea atractivității educației fizice și a sporturilor de echipă în vederea stimulării dezvoltării fizice şi psiho-sociale a copiilor și adolescenților, în special din mediile defavorizate  din sectorul 6.</w:t>
      </w:r>
    </w:p>
    <w:p w14:paraId="139168CF" w14:textId="77777777" w:rsidR="00F93A4A" w:rsidRPr="00F93A4A" w:rsidRDefault="00F93A4A" w:rsidP="00F93A4A">
      <w:pPr>
        <w:pStyle w:val="ListParagraph"/>
        <w:rPr>
          <w:b/>
          <w:bCs/>
        </w:rPr>
      </w:pPr>
    </w:p>
    <w:p w14:paraId="711A2885" w14:textId="77777777" w:rsidR="00F93A4A" w:rsidRDefault="00F93A4A" w:rsidP="00F93A4A">
      <w:pPr>
        <w:pStyle w:val="ListParagraph"/>
        <w:spacing w:before="120" w:after="120"/>
        <w:jc w:val="both"/>
        <w:rPr>
          <w:b/>
          <w:bCs/>
        </w:rPr>
      </w:pPr>
    </w:p>
    <w:p w14:paraId="6DA6D037" w14:textId="7E67DD1E" w:rsidR="009D27BF" w:rsidRPr="00EA3435" w:rsidRDefault="00BC5619" w:rsidP="00BC5619">
      <w:pPr>
        <w:pStyle w:val="ListParagraph"/>
        <w:numPr>
          <w:ilvl w:val="0"/>
          <w:numId w:val="33"/>
        </w:numPr>
        <w:spacing w:before="120" w:after="120"/>
        <w:jc w:val="both"/>
        <w:rPr>
          <w:b/>
          <w:bCs/>
        </w:rPr>
      </w:pPr>
      <w:r w:rsidRPr="00BC5619">
        <w:rPr>
          <w:b/>
          <w:bCs/>
        </w:rPr>
        <w:t>Educarea și conștientizarea adolescenților și tinerilor cu privire la educația contraceptivă și a prevenirii infectării cu boli cu transmitere sexuală și promovarea unei atitudini de sprijin față de persoanele deja infectate, respectiv, de combatere a formelor de discriminare</w:t>
      </w:r>
    </w:p>
    <w:p w14:paraId="06B9E7B9" w14:textId="77777777" w:rsidR="009D27BF" w:rsidRDefault="009D27BF" w:rsidP="00EA3435">
      <w:pPr>
        <w:pStyle w:val="ListParagraph"/>
        <w:spacing w:before="120" w:after="120"/>
        <w:jc w:val="both"/>
        <w:rPr>
          <w:b/>
          <w:bCs/>
        </w:rPr>
      </w:pPr>
    </w:p>
    <w:p w14:paraId="3FC03442" w14:textId="77777777" w:rsidR="00F93A4A" w:rsidRDefault="00F93A4A" w:rsidP="00EA3435">
      <w:pPr>
        <w:pStyle w:val="ListParagraph"/>
        <w:spacing w:before="120" w:after="120"/>
        <w:jc w:val="both"/>
        <w:rPr>
          <w:b/>
          <w:bCs/>
        </w:rPr>
      </w:pPr>
    </w:p>
    <w:p w14:paraId="142850D3" w14:textId="77777777" w:rsidR="00F93A4A" w:rsidRDefault="00F93A4A" w:rsidP="00EA3435">
      <w:pPr>
        <w:pStyle w:val="ListParagraph"/>
        <w:spacing w:before="120" w:after="120"/>
        <w:jc w:val="both"/>
        <w:rPr>
          <w:b/>
          <w:bCs/>
        </w:rPr>
      </w:pPr>
    </w:p>
    <w:p w14:paraId="5461E56B" w14:textId="77777777" w:rsidR="00F93A4A" w:rsidRDefault="00F93A4A" w:rsidP="00EA3435">
      <w:pPr>
        <w:pStyle w:val="ListParagraph"/>
        <w:spacing w:before="120" w:after="120"/>
        <w:jc w:val="both"/>
        <w:rPr>
          <w:b/>
          <w:bCs/>
        </w:rPr>
      </w:pPr>
    </w:p>
    <w:p w14:paraId="229E2215" w14:textId="77777777" w:rsidR="00F93A4A" w:rsidRPr="00EA3435" w:rsidRDefault="00F93A4A" w:rsidP="00EA3435">
      <w:pPr>
        <w:pStyle w:val="ListParagraph"/>
        <w:spacing w:before="120" w:after="120"/>
        <w:jc w:val="both"/>
        <w:rPr>
          <w:b/>
          <w:bCs/>
        </w:rPr>
      </w:pPr>
    </w:p>
    <w:p w14:paraId="6CEF3E29" w14:textId="00E34744" w:rsidR="00E63760" w:rsidRDefault="00E63760">
      <w:pPr>
        <w:spacing w:before="120" w:after="120"/>
        <w:jc w:val="both"/>
        <w:rPr>
          <w:b/>
          <w:bCs/>
        </w:rPr>
      </w:pPr>
      <w:r w:rsidRPr="00EA3435">
        <w:rPr>
          <w:b/>
          <w:bCs/>
        </w:rPr>
        <w:lastRenderedPageBreak/>
        <w:t>2.</w:t>
      </w:r>
      <w:r w:rsidR="000A509B" w:rsidRPr="00EA3435">
        <w:rPr>
          <w:b/>
          <w:bCs/>
        </w:rPr>
        <w:t>2</w:t>
      </w:r>
      <w:r w:rsidRPr="00EA3435">
        <w:rPr>
          <w:b/>
          <w:bCs/>
        </w:rPr>
        <w:t xml:space="preserve"> </w:t>
      </w:r>
      <w:bookmarkStart w:id="14" w:name="Activități_eligibile"/>
      <w:r w:rsidR="000A509B" w:rsidRPr="00EA3435">
        <w:rPr>
          <w:b/>
          <w:bCs/>
        </w:rPr>
        <w:t xml:space="preserve">Activități eligibile </w:t>
      </w:r>
      <w:bookmarkEnd w:id="14"/>
      <w:r w:rsidR="000A509B" w:rsidRPr="00EA3435">
        <w:rPr>
          <w:b/>
          <w:bCs/>
        </w:rPr>
        <w:t xml:space="preserve">aferente priorităților de finanțare </w:t>
      </w:r>
    </w:p>
    <w:p w14:paraId="593E353B" w14:textId="43E8D1F5" w:rsidR="000E25F4" w:rsidRDefault="00BC5619" w:rsidP="00BC5619">
      <w:pPr>
        <w:spacing w:before="120" w:after="120"/>
        <w:jc w:val="both"/>
        <w:rPr>
          <w:b/>
          <w:bCs/>
        </w:rPr>
      </w:pPr>
      <w:r>
        <w:rPr>
          <w:b/>
          <w:bCs/>
        </w:rPr>
        <w:t>Do</w:t>
      </w:r>
      <w:r w:rsidR="00EA3435">
        <w:rPr>
          <w:b/>
          <w:bCs/>
        </w:rPr>
        <w:t>men</w:t>
      </w:r>
      <w:r>
        <w:rPr>
          <w:b/>
          <w:bCs/>
        </w:rPr>
        <w:t>iul</w:t>
      </w:r>
      <w:r w:rsidR="00EA3435">
        <w:rPr>
          <w:b/>
          <w:bCs/>
        </w:rPr>
        <w:t xml:space="preserve"> „Protejarea mediului”</w:t>
      </w:r>
      <w:r w:rsidR="000E25F4">
        <w:rPr>
          <w:b/>
          <w:bCs/>
        </w:rPr>
        <w:t>:</w:t>
      </w:r>
    </w:p>
    <w:p w14:paraId="53E244EF" w14:textId="279D5121" w:rsidR="00BC5619" w:rsidRPr="000E25F4" w:rsidRDefault="00EA3435" w:rsidP="000E25F4">
      <w:pPr>
        <w:pStyle w:val="ListParagraph"/>
        <w:numPr>
          <w:ilvl w:val="0"/>
          <w:numId w:val="45"/>
        </w:numPr>
        <w:spacing w:before="120" w:after="120"/>
        <w:jc w:val="both"/>
        <w:rPr>
          <w:b/>
          <w:bCs/>
        </w:rPr>
      </w:pPr>
      <w:r w:rsidRPr="000E25F4">
        <w:rPr>
          <w:b/>
          <w:bCs/>
        </w:rPr>
        <w:t>Prioritatea 1 - Protejarea mediului prin derularea de activități de sprijin inclusiv educarea și conștientizare a tinerilor, adolescenților și copiilor.</w:t>
      </w:r>
    </w:p>
    <w:p w14:paraId="6A745871" w14:textId="3794E856" w:rsidR="00951637" w:rsidRPr="00EA3435" w:rsidRDefault="00951637" w:rsidP="00EA3435">
      <w:pPr>
        <w:spacing w:before="120" w:after="120"/>
        <w:jc w:val="both"/>
        <w:rPr>
          <w:b/>
          <w:bCs/>
        </w:rPr>
      </w:pPr>
      <w:r w:rsidRPr="00EA3435">
        <w:rPr>
          <w:b/>
          <w:bCs/>
        </w:rPr>
        <w:t>Activități:</w:t>
      </w:r>
    </w:p>
    <w:p w14:paraId="1581A564" w14:textId="77777777" w:rsidR="004E3110" w:rsidRDefault="004E3110" w:rsidP="00EA3435">
      <w:pPr>
        <w:pStyle w:val="ListParagraph"/>
        <w:numPr>
          <w:ilvl w:val="0"/>
          <w:numId w:val="40"/>
        </w:numPr>
        <w:spacing w:before="120" w:after="120"/>
        <w:jc w:val="both"/>
      </w:pPr>
      <w:r>
        <w:t>campanii, evenimente de conștientizare, educare în domeniul protecției mediului;</w:t>
      </w:r>
    </w:p>
    <w:p w14:paraId="29B29A83" w14:textId="77777777" w:rsidR="004E3110" w:rsidRDefault="004E3110" w:rsidP="00EA3435">
      <w:pPr>
        <w:pStyle w:val="ListParagraph"/>
        <w:numPr>
          <w:ilvl w:val="0"/>
          <w:numId w:val="40"/>
        </w:numPr>
        <w:spacing w:before="120" w:after="120"/>
        <w:jc w:val="both"/>
      </w:pPr>
      <w:r>
        <w:t>dotarea cu echipamente pentru monitorizarea și măsurarea poluării;</w:t>
      </w:r>
    </w:p>
    <w:p w14:paraId="43DE5B5F" w14:textId="423DB064" w:rsidR="004E3110" w:rsidRDefault="008E5CDB" w:rsidP="00EA3435">
      <w:pPr>
        <w:pStyle w:val="ListParagraph"/>
        <w:numPr>
          <w:ilvl w:val="0"/>
          <w:numId w:val="40"/>
        </w:numPr>
        <w:spacing w:before="120" w:after="120"/>
        <w:jc w:val="both"/>
      </w:pPr>
      <w:r>
        <w:t>activități</w:t>
      </w:r>
      <w:r w:rsidR="004E3110">
        <w:t xml:space="preserve"> de ecologizare;</w:t>
      </w:r>
    </w:p>
    <w:p w14:paraId="446425CD" w14:textId="14049728" w:rsidR="004E3110" w:rsidRDefault="004E3110" w:rsidP="004E3110">
      <w:pPr>
        <w:pStyle w:val="ListParagraph"/>
        <w:numPr>
          <w:ilvl w:val="0"/>
          <w:numId w:val="40"/>
        </w:numPr>
        <w:spacing w:before="120" w:after="120"/>
        <w:jc w:val="both"/>
      </w:pPr>
      <w:r>
        <w:t>identificarea de soluții eficiente și inovatoare în domenii legate de protejarea mediului în zonele urbane din Sectorul 6;</w:t>
      </w:r>
    </w:p>
    <w:p w14:paraId="22E58143" w14:textId="69CBDD1F" w:rsidR="004E3110" w:rsidRDefault="004E3110" w:rsidP="004E3110">
      <w:pPr>
        <w:pStyle w:val="ListParagraph"/>
        <w:numPr>
          <w:ilvl w:val="0"/>
          <w:numId w:val="40"/>
        </w:numPr>
      </w:pPr>
      <w:r w:rsidRPr="004E3110">
        <w:t>alte activități conexe, care se înscriu în cele definite la punctele 1 - 4.</w:t>
      </w:r>
    </w:p>
    <w:p w14:paraId="4CEEE65F" w14:textId="00737699" w:rsidR="004E3110" w:rsidRDefault="004E3110" w:rsidP="004E3110"/>
    <w:p w14:paraId="4E94EE76" w14:textId="64616BE9" w:rsidR="00951637" w:rsidRDefault="004E3110" w:rsidP="004E3110">
      <w:pPr>
        <w:rPr>
          <w:b/>
          <w:bCs/>
        </w:rPr>
      </w:pPr>
      <w:r w:rsidRPr="00EA3435">
        <w:rPr>
          <w:b/>
          <w:bCs/>
        </w:rPr>
        <w:t>Atenție! În ceea ce privește activitățile de ecologizare, sunt eligibile doar acele activități care nu se suprapun cu cele derulate de către operatorii de salubritate din Sectorul 6.</w:t>
      </w:r>
    </w:p>
    <w:p w14:paraId="0875AF67" w14:textId="77777777" w:rsidR="004E3110" w:rsidRPr="00EA3435" w:rsidRDefault="004E3110" w:rsidP="00EA3435">
      <w:pPr>
        <w:rPr>
          <w:b/>
          <w:bCs/>
        </w:rPr>
      </w:pPr>
    </w:p>
    <w:p w14:paraId="794EA8A8" w14:textId="0ABEF0BA" w:rsidR="000E25F4" w:rsidRDefault="00EA3435" w:rsidP="00EA3435">
      <w:pPr>
        <w:spacing w:before="120" w:after="120"/>
        <w:jc w:val="both"/>
        <w:rPr>
          <w:b/>
          <w:bCs/>
        </w:rPr>
      </w:pPr>
      <w:r>
        <w:rPr>
          <w:b/>
          <w:bCs/>
        </w:rPr>
        <w:t>Domeniul „Educația sportivă pentru copii și adolescenți”</w:t>
      </w:r>
      <w:r w:rsidR="000E25F4">
        <w:rPr>
          <w:b/>
          <w:bCs/>
        </w:rPr>
        <w:t xml:space="preserve">: </w:t>
      </w:r>
    </w:p>
    <w:p w14:paraId="5C5C53A5" w14:textId="55CB74DA" w:rsidR="00EA3435" w:rsidRPr="000E25F4" w:rsidRDefault="00EA3435" w:rsidP="000E25F4">
      <w:pPr>
        <w:pStyle w:val="ListParagraph"/>
        <w:numPr>
          <w:ilvl w:val="0"/>
          <w:numId w:val="45"/>
        </w:numPr>
        <w:spacing w:before="120" w:after="120"/>
        <w:jc w:val="both"/>
        <w:rPr>
          <w:b/>
          <w:bCs/>
        </w:rPr>
      </w:pPr>
      <w:r w:rsidRPr="000E25F4">
        <w:rPr>
          <w:b/>
          <w:bCs/>
        </w:rPr>
        <w:t>Prioritatea 2 - Creșterea atractivității educației fizice și a sporturilor de echipă în vederea stimulării dezvoltării fizice şi psiho-sociale a copiilor și adolescenților, în special din mediile defavorizate  din sectorul 6.</w:t>
      </w:r>
    </w:p>
    <w:p w14:paraId="29F57EFC" w14:textId="6317448A" w:rsidR="007C3E1A" w:rsidRPr="00EA3435" w:rsidRDefault="007C3E1A" w:rsidP="00EA3435">
      <w:pPr>
        <w:spacing w:before="120" w:after="120"/>
        <w:jc w:val="both"/>
        <w:rPr>
          <w:b/>
          <w:bCs/>
        </w:rPr>
      </w:pPr>
      <w:r w:rsidRPr="00EA3435">
        <w:rPr>
          <w:b/>
          <w:bCs/>
        </w:rPr>
        <w:t xml:space="preserve">Activități: </w:t>
      </w:r>
    </w:p>
    <w:p w14:paraId="4A1547BD" w14:textId="5B4F1F26" w:rsidR="007C3E1A" w:rsidRPr="00EA3435" w:rsidRDefault="007C3E1A" w:rsidP="00EA3435">
      <w:pPr>
        <w:pStyle w:val="ListParagraph"/>
        <w:numPr>
          <w:ilvl w:val="0"/>
          <w:numId w:val="21"/>
        </w:numPr>
        <w:spacing w:before="120" w:after="120"/>
        <w:jc w:val="both"/>
      </w:pPr>
      <w:r w:rsidRPr="00EA3435">
        <w:t>dotarea cu echipament sportiv pentru copii</w:t>
      </w:r>
      <w:r w:rsidR="00027293">
        <w:t>, adolescenți, tineri</w:t>
      </w:r>
      <w:r w:rsidRPr="00EA3435">
        <w:t xml:space="preserve"> și profesori;</w:t>
      </w:r>
    </w:p>
    <w:p w14:paraId="2D6DEE5C" w14:textId="31194F9B" w:rsidR="007C3E1A" w:rsidRPr="00EA3435" w:rsidRDefault="007C3E1A" w:rsidP="00EA3435">
      <w:pPr>
        <w:pStyle w:val="ListParagraph"/>
        <w:numPr>
          <w:ilvl w:val="0"/>
          <w:numId w:val="21"/>
        </w:numPr>
        <w:spacing w:before="120" w:after="120"/>
        <w:jc w:val="both"/>
      </w:pPr>
      <w:r w:rsidRPr="00EA3435">
        <w:t>organizarea și/sau participarea la competiții;</w:t>
      </w:r>
    </w:p>
    <w:p w14:paraId="6D5E0AF2" w14:textId="330FB431" w:rsidR="007C3E1A" w:rsidRPr="00EA3435" w:rsidRDefault="007C3E1A" w:rsidP="00EA3435">
      <w:pPr>
        <w:pStyle w:val="ListParagraph"/>
        <w:numPr>
          <w:ilvl w:val="0"/>
          <w:numId w:val="21"/>
        </w:numPr>
        <w:spacing w:before="120" w:after="120"/>
        <w:jc w:val="both"/>
      </w:pPr>
      <w:r w:rsidRPr="00EA3435">
        <w:t>rambursarea costurilor de transport la competiții;</w:t>
      </w:r>
    </w:p>
    <w:p w14:paraId="505E1C62" w14:textId="0EAD505B" w:rsidR="00DF0C4B" w:rsidRPr="00EA3435" w:rsidRDefault="007C3E1A" w:rsidP="00EA3435">
      <w:pPr>
        <w:pStyle w:val="ListParagraph"/>
        <w:numPr>
          <w:ilvl w:val="0"/>
          <w:numId w:val="21"/>
        </w:numPr>
        <w:spacing w:before="120" w:after="120"/>
        <w:jc w:val="both"/>
      </w:pPr>
      <w:r w:rsidRPr="00EA3435">
        <w:t>închirierea sălilor/ spațiilor pentru competiții/ antrenamente</w:t>
      </w:r>
    </w:p>
    <w:p w14:paraId="205CAFDF" w14:textId="77777777" w:rsidR="008372D5" w:rsidRPr="00EA3435" w:rsidRDefault="0091103C" w:rsidP="00EA3435">
      <w:pPr>
        <w:pStyle w:val="ListParagraph"/>
        <w:numPr>
          <w:ilvl w:val="0"/>
          <w:numId w:val="21"/>
        </w:numPr>
        <w:spacing w:before="120" w:after="120"/>
      </w:pPr>
      <w:r w:rsidRPr="00EA3435">
        <w:t>alte activități conexe, care se înscriu în cele definite la punctele 1</w:t>
      </w:r>
      <w:r w:rsidR="000A509B" w:rsidRPr="00EA3435">
        <w:t xml:space="preserve"> </w:t>
      </w:r>
      <w:r w:rsidRPr="00EA3435">
        <w:t>-</w:t>
      </w:r>
      <w:r w:rsidR="000A509B" w:rsidRPr="00EA3435">
        <w:t xml:space="preserve"> </w:t>
      </w:r>
      <w:r w:rsidRPr="00EA3435">
        <w:t xml:space="preserve">4. </w:t>
      </w:r>
    </w:p>
    <w:p w14:paraId="29812471" w14:textId="77777777" w:rsidR="008372D5" w:rsidRPr="00EA3435" w:rsidRDefault="008372D5" w:rsidP="00EA3435">
      <w:pPr>
        <w:spacing w:before="120" w:after="120"/>
        <w:rPr>
          <w:b/>
        </w:rPr>
      </w:pPr>
    </w:p>
    <w:p w14:paraId="1343DA14" w14:textId="27964BF0" w:rsidR="008372D5" w:rsidRPr="00EA3435" w:rsidRDefault="008372D5" w:rsidP="00EA3435">
      <w:pPr>
        <w:spacing w:before="120" w:after="120"/>
        <w:jc w:val="both"/>
      </w:pPr>
      <w:r w:rsidRPr="00EA3435">
        <w:rPr>
          <w:b/>
        </w:rPr>
        <w:t xml:space="preserve">Atenție! Unul dintre criteriile de eligibilitate vizează numărul de copii/ adolescenți înscriși la clubul (asociația) care derulează activitățile din proiect. Astfel, vor fi eligibili aplicații care au un număr minim de 20 de copii/ adolescenți înscriși. </w:t>
      </w:r>
    </w:p>
    <w:p w14:paraId="722B3E91" w14:textId="77777777" w:rsidR="0091103C" w:rsidRPr="00EA3435" w:rsidRDefault="0091103C" w:rsidP="00EA3435"/>
    <w:p w14:paraId="7B64936D" w14:textId="5C78C963" w:rsidR="000E25F4" w:rsidRDefault="00EA3435" w:rsidP="00EA3435">
      <w:pPr>
        <w:spacing w:before="120" w:after="120"/>
        <w:jc w:val="both"/>
        <w:rPr>
          <w:b/>
          <w:bCs/>
        </w:rPr>
      </w:pPr>
      <w:r>
        <w:rPr>
          <w:b/>
          <w:bCs/>
        </w:rPr>
        <w:t>Domeniul „</w:t>
      </w:r>
      <w:r w:rsidRPr="00EA3435">
        <w:rPr>
          <w:b/>
          <w:bCs/>
        </w:rPr>
        <w:t>Campanii de sănătate și educație contraceptivă pentru adolescenți și tineri</w:t>
      </w:r>
      <w:r>
        <w:rPr>
          <w:b/>
          <w:bCs/>
        </w:rPr>
        <w:t>”</w:t>
      </w:r>
      <w:r w:rsidR="000E25F4">
        <w:rPr>
          <w:b/>
          <w:bCs/>
        </w:rPr>
        <w:t>:</w:t>
      </w:r>
    </w:p>
    <w:p w14:paraId="6334EBFF" w14:textId="502F8055" w:rsidR="00EA3435" w:rsidRPr="000E25F4" w:rsidRDefault="00EA3435" w:rsidP="000E25F4">
      <w:pPr>
        <w:pStyle w:val="ListParagraph"/>
        <w:numPr>
          <w:ilvl w:val="0"/>
          <w:numId w:val="45"/>
        </w:numPr>
        <w:spacing w:before="120" w:after="120"/>
        <w:jc w:val="both"/>
        <w:rPr>
          <w:b/>
          <w:bCs/>
        </w:rPr>
      </w:pPr>
      <w:r w:rsidRPr="000E25F4">
        <w:rPr>
          <w:b/>
          <w:bCs/>
        </w:rPr>
        <w:t>Prioritatea 3 - Educarea și conștientizarea adolescenților și tinerilor cu privire la educația contraceptivă și a prevenirii infectării cu boli cu transmitere sexuală și promovarea unei atitudini de sprijin față de persoanele deja infectate, respectiv, de combatere a formelor de discriminare.</w:t>
      </w:r>
    </w:p>
    <w:p w14:paraId="54769DCF" w14:textId="3366BC81" w:rsidR="007C3E1A" w:rsidRPr="00EA3435" w:rsidRDefault="007C3E1A" w:rsidP="00EA3435">
      <w:pPr>
        <w:spacing w:before="120" w:after="120"/>
        <w:jc w:val="both"/>
        <w:rPr>
          <w:b/>
          <w:bCs/>
        </w:rPr>
      </w:pPr>
      <w:r w:rsidRPr="00EA3435">
        <w:rPr>
          <w:b/>
          <w:bCs/>
        </w:rPr>
        <w:t>Activități</w:t>
      </w:r>
      <w:r w:rsidR="00DF0C4B" w:rsidRPr="00EA3435">
        <w:rPr>
          <w:b/>
          <w:bCs/>
        </w:rPr>
        <w:t>:</w:t>
      </w:r>
      <w:r w:rsidRPr="00EA3435">
        <w:rPr>
          <w:b/>
          <w:bCs/>
        </w:rPr>
        <w:t xml:space="preserve"> </w:t>
      </w:r>
    </w:p>
    <w:p w14:paraId="459E5669" w14:textId="77777777" w:rsidR="004E3110" w:rsidRPr="00D405F1" w:rsidRDefault="004E3110" w:rsidP="00EA3435">
      <w:pPr>
        <w:pStyle w:val="ListParagraph"/>
        <w:numPr>
          <w:ilvl w:val="0"/>
          <w:numId w:val="44"/>
        </w:numPr>
      </w:pPr>
      <w:r w:rsidRPr="00D405F1">
        <w:t>diseminarea de materiale informative (pliante, fluturași, broșuri etc.);</w:t>
      </w:r>
    </w:p>
    <w:p w14:paraId="1B86323A" w14:textId="77777777" w:rsidR="00EA3435" w:rsidRDefault="004E3110" w:rsidP="00EA3435">
      <w:pPr>
        <w:pStyle w:val="ListParagraph"/>
        <w:numPr>
          <w:ilvl w:val="0"/>
          <w:numId w:val="44"/>
        </w:numPr>
      </w:pPr>
      <w:r w:rsidRPr="00D405F1">
        <w:t>susținerea de sesiuni de informare și educare on-site sau online;</w:t>
      </w:r>
    </w:p>
    <w:p w14:paraId="04062958" w14:textId="77777777" w:rsidR="00EA3435" w:rsidRDefault="004E3110" w:rsidP="00EA3435">
      <w:pPr>
        <w:pStyle w:val="ListParagraph"/>
        <w:numPr>
          <w:ilvl w:val="0"/>
          <w:numId w:val="44"/>
        </w:numPr>
      </w:pPr>
      <w:r w:rsidRPr="00D405F1">
        <w:t>sesiuni de formare a personalului didactic;</w:t>
      </w:r>
    </w:p>
    <w:p w14:paraId="3B0A0847" w14:textId="77777777" w:rsidR="00EA3435" w:rsidRDefault="004E3110" w:rsidP="00EA3435">
      <w:pPr>
        <w:pStyle w:val="ListParagraph"/>
        <w:numPr>
          <w:ilvl w:val="0"/>
          <w:numId w:val="44"/>
        </w:numPr>
      </w:pPr>
      <w:r w:rsidRPr="00D405F1">
        <w:t>dotarea cu materiale educaționale;</w:t>
      </w:r>
    </w:p>
    <w:p w14:paraId="1270F59A" w14:textId="01A1E63B" w:rsidR="00D405F1" w:rsidRPr="009D0CED" w:rsidRDefault="004E3110" w:rsidP="00EA3435">
      <w:pPr>
        <w:pStyle w:val="ListParagraph"/>
        <w:numPr>
          <w:ilvl w:val="0"/>
          <w:numId w:val="44"/>
        </w:numPr>
      </w:pPr>
      <w:r w:rsidRPr="00D405F1">
        <w:lastRenderedPageBreak/>
        <w:t>alte activități conexe, care se înscriu în cele definite la punctele 1 - 4.</w:t>
      </w:r>
    </w:p>
    <w:p w14:paraId="1EAFD8C6" w14:textId="77777777" w:rsidR="008372D5" w:rsidRPr="00EA3435" w:rsidRDefault="008372D5" w:rsidP="00EA3435">
      <w:pPr>
        <w:pStyle w:val="ListParagraph"/>
        <w:rPr>
          <w:bCs/>
        </w:rPr>
      </w:pPr>
    </w:p>
    <w:p w14:paraId="0EB938C1" w14:textId="0F5AE6F8" w:rsidR="00DE3AE8" w:rsidRPr="00EA3435" w:rsidRDefault="008372D5" w:rsidP="00EA3435">
      <w:pPr>
        <w:spacing w:before="120" w:after="120"/>
        <w:jc w:val="both"/>
        <w:rPr>
          <w:b/>
        </w:rPr>
      </w:pPr>
      <w:r w:rsidRPr="00EA3435">
        <w:rPr>
          <w:b/>
        </w:rPr>
        <w:t>Atenție! Sunt eligibile inclusiv activitățile vizând educația pentru sănătate și de promovare a sănătății adolescenților și tinerilor, însă doar în contextul temei principale. Proiectul se va desfășura exclusiv pe raza administrativ - teritorială a Sectorului 6.</w:t>
      </w:r>
    </w:p>
    <w:p w14:paraId="2C1BE5BA" w14:textId="77777777" w:rsidR="004724C2" w:rsidRPr="00EA3435" w:rsidRDefault="004724C2" w:rsidP="00EA3435">
      <w:pPr>
        <w:spacing w:before="120" w:after="120"/>
        <w:jc w:val="both"/>
        <w:rPr>
          <w:b/>
          <w:bCs/>
        </w:rPr>
      </w:pPr>
    </w:p>
    <w:p w14:paraId="6DE0EF5E" w14:textId="5AF814C2" w:rsidR="00584C73" w:rsidRPr="00EA3435" w:rsidRDefault="00CE1F19" w:rsidP="00EA3435">
      <w:pPr>
        <w:spacing w:before="120" w:after="120"/>
        <w:jc w:val="both"/>
        <w:rPr>
          <w:b/>
          <w:bCs/>
        </w:rPr>
      </w:pPr>
      <w:r w:rsidRPr="00EA3435">
        <w:rPr>
          <w:b/>
          <w:bCs/>
        </w:rPr>
        <w:t>2.</w:t>
      </w:r>
      <w:r w:rsidR="000A509B" w:rsidRPr="00EA3435">
        <w:rPr>
          <w:b/>
          <w:bCs/>
        </w:rPr>
        <w:t xml:space="preserve">3 </w:t>
      </w:r>
      <w:bookmarkStart w:id="15" w:name="Alocare_financiară"/>
      <w:r w:rsidRPr="00EA3435">
        <w:rPr>
          <w:b/>
          <w:bCs/>
        </w:rPr>
        <w:t>Alocare financiară</w:t>
      </w:r>
      <w:r w:rsidR="000A509B" w:rsidRPr="00EA3435">
        <w:rPr>
          <w:b/>
          <w:bCs/>
        </w:rPr>
        <w:t xml:space="preserve"> </w:t>
      </w:r>
      <w:bookmarkEnd w:id="15"/>
    </w:p>
    <w:p w14:paraId="0DB40541" w14:textId="04D4DE33" w:rsidR="00CE1F19" w:rsidRPr="00EA3435" w:rsidRDefault="00CE1F19" w:rsidP="00EA3435">
      <w:pPr>
        <w:spacing w:before="120" w:after="120"/>
        <w:jc w:val="both"/>
      </w:pPr>
      <w:r w:rsidRPr="00EA3435">
        <w:t xml:space="preserve">Bugetul programului pentru anul </w:t>
      </w:r>
      <w:r w:rsidR="003A2D51" w:rsidRPr="00EA3435">
        <w:t xml:space="preserve">2023 </w:t>
      </w:r>
      <w:r w:rsidRPr="00EA3435">
        <w:t xml:space="preserve">este de </w:t>
      </w:r>
      <w:r w:rsidRPr="00EA3435">
        <w:rPr>
          <w:b/>
          <w:bCs/>
          <w:i/>
          <w:iCs/>
        </w:rPr>
        <w:t>1 milion lei</w:t>
      </w:r>
      <w:r w:rsidRPr="00EA3435">
        <w:t xml:space="preserve">. </w:t>
      </w:r>
    </w:p>
    <w:tbl>
      <w:tblPr>
        <w:tblStyle w:val="GridTable5Dark-Accent5"/>
        <w:tblW w:w="0" w:type="auto"/>
        <w:tblLook w:val="04A0" w:firstRow="1" w:lastRow="0" w:firstColumn="1" w:lastColumn="0" w:noHBand="0" w:noVBand="1"/>
      </w:tblPr>
      <w:tblGrid>
        <w:gridCol w:w="1885"/>
        <w:gridCol w:w="2340"/>
        <w:gridCol w:w="2520"/>
        <w:gridCol w:w="2605"/>
      </w:tblGrid>
      <w:tr w:rsidR="00E63760" w:rsidRPr="009D0CED" w14:paraId="186B0DC9" w14:textId="4072E35A" w:rsidTr="00AD3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40DE98" w14:textId="4E3E78BE" w:rsidR="00E63760" w:rsidRPr="00EA3435" w:rsidRDefault="00E63760" w:rsidP="00EA3435">
            <w:pPr>
              <w:spacing w:before="120" w:after="120"/>
              <w:jc w:val="both"/>
            </w:pPr>
          </w:p>
        </w:tc>
        <w:tc>
          <w:tcPr>
            <w:tcW w:w="2340" w:type="dxa"/>
          </w:tcPr>
          <w:p w14:paraId="63573216" w14:textId="5137174C" w:rsidR="00E63760" w:rsidRPr="00EA3435" w:rsidRDefault="00E63760" w:rsidP="00EA3435">
            <w:pPr>
              <w:spacing w:before="120" w:after="120"/>
              <w:jc w:val="center"/>
              <w:cnfStyle w:val="100000000000" w:firstRow="1" w:lastRow="0" w:firstColumn="0" w:lastColumn="0" w:oddVBand="0" w:evenVBand="0" w:oddHBand="0" w:evenHBand="0" w:firstRowFirstColumn="0" w:firstRowLastColumn="0" w:lastRowFirstColumn="0" w:lastRowLastColumn="0"/>
            </w:pPr>
            <w:r w:rsidRPr="00EA3435">
              <w:t>Buget alocat</w:t>
            </w:r>
          </w:p>
        </w:tc>
        <w:tc>
          <w:tcPr>
            <w:tcW w:w="2520" w:type="dxa"/>
          </w:tcPr>
          <w:p w14:paraId="52A82A49" w14:textId="1B64D738" w:rsidR="00E63760" w:rsidRPr="00EA3435" w:rsidRDefault="00E63760" w:rsidP="00EA3435">
            <w:pPr>
              <w:spacing w:before="120" w:after="120"/>
              <w:jc w:val="center"/>
              <w:cnfStyle w:val="100000000000" w:firstRow="1" w:lastRow="0" w:firstColumn="0" w:lastColumn="0" w:oddVBand="0" w:evenVBand="0" w:oddHBand="0" w:evenHBand="0" w:firstRowFirstColumn="0" w:firstRowLastColumn="0" w:lastRowFirstColumn="0" w:lastRowLastColumn="0"/>
            </w:pPr>
            <w:r w:rsidRPr="00EA3435">
              <w:t>Valoare minimă</w:t>
            </w:r>
            <w:r w:rsidR="00CF1CC2" w:rsidRPr="00EA3435">
              <w:t xml:space="preserve">/proiect </w:t>
            </w:r>
          </w:p>
        </w:tc>
        <w:tc>
          <w:tcPr>
            <w:tcW w:w="2605" w:type="dxa"/>
          </w:tcPr>
          <w:p w14:paraId="1288C0A6" w14:textId="476AA6AE" w:rsidR="00E63760" w:rsidRPr="00EA3435" w:rsidRDefault="00E63760" w:rsidP="00EA3435">
            <w:pPr>
              <w:spacing w:before="120" w:after="120"/>
              <w:jc w:val="center"/>
              <w:cnfStyle w:val="100000000000" w:firstRow="1" w:lastRow="0" w:firstColumn="0" w:lastColumn="0" w:oddVBand="0" w:evenVBand="0" w:oddHBand="0" w:evenHBand="0" w:firstRowFirstColumn="0" w:firstRowLastColumn="0" w:lastRowFirstColumn="0" w:lastRowLastColumn="0"/>
            </w:pPr>
            <w:r w:rsidRPr="00EA3435">
              <w:t>Valoare maximă</w:t>
            </w:r>
            <w:r w:rsidR="00CF1CC2" w:rsidRPr="00EA3435">
              <w:t xml:space="preserve">/ proiect </w:t>
            </w:r>
          </w:p>
        </w:tc>
      </w:tr>
      <w:tr w:rsidR="00E63760" w:rsidRPr="009D0CED" w14:paraId="306A4D40" w14:textId="235368B0" w:rsidTr="00AD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DFC94A3" w14:textId="4DAAF8A6" w:rsidR="00E63760" w:rsidRPr="00EA3435" w:rsidRDefault="00E63760" w:rsidP="00EA3435">
            <w:pPr>
              <w:spacing w:before="120" w:after="120"/>
              <w:jc w:val="both"/>
            </w:pPr>
            <w:r w:rsidRPr="00EA3435">
              <w:t>Prioritatea 1</w:t>
            </w:r>
          </w:p>
        </w:tc>
        <w:tc>
          <w:tcPr>
            <w:tcW w:w="2340" w:type="dxa"/>
          </w:tcPr>
          <w:p w14:paraId="04699EBA" w14:textId="5CA9B449" w:rsidR="00E63760" w:rsidRPr="00EA3435" w:rsidRDefault="003A2D51" w:rsidP="00EA3435">
            <w:pPr>
              <w:spacing w:before="120" w:after="120"/>
              <w:jc w:val="center"/>
              <w:cnfStyle w:val="000000100000" w:firstRow="0" w:lastRow="0" w:firstColumn="0" w:lastColumn="0" w:oddVBand="0" w:evenVBand="0" w:oddHBand="1" w:evenHBand="0" w:firstRowFirstColumn="0" w:firstRowLastColumn="0" w:lastRowFirstColumn="0" w:lastRowLastColumn="0"/>
            </w:pPr>
            <w:r w:rsidRPr="00EA3435">
              <w:t xml:space="preserve">250 </w:t>
            </w:r>
            <w:r w:rsidR="00E63760" w:rsidRPr="00EA3435">
              <w:t>mii lei</w:t>
            </w:r>
          </w:p>
        </w:tc>
        <w:tc>
          <w:tcPr>
            <w:tcW w:w="2520" w:type="dxa"/>
          </w:tcPr>
          <w:p w14:paraId="3DDF0908" w14:textId="3AFD1335" w:rsidR="00E63760" w:rsidRPr="00EA3435" w:rsidRDefault="00B06248" w:rsidP="00EA3435">
            <w:pPr>
              <w:spacing w:before="120" w:after="120"/>
              <w:jc w:val="center"/>
              <w:cnfStyle w:val="000000100000" w:firstRow="0" w:lastRow="0" w:firstColumn="0" w:lastColumn="0" w:oddVBand="0" w:evenVBand="0" w:oddHBand="1" w:evenHBand="0" w:firstRowFirstColumn="0" w:firstRowLastColumn="0" w:lastRowFirstColumn="0" w:lastRowLastColumn="0"/>
            </w:pPr>
            <w:r w:rsidRPr="00EA3435">
              <w:t>20</w:t>
            </w:r>
            <w:r w:rsidR="003A2D51" w:rsidRPr="00EA3435">
              <w:t xml:space="preserve"> </w:t>
            </w:r>
            <w:r w:rsidR="00E63760" w:rsidRPr="00EA3435">
              <w:t>mii lei</w:t>
            </w:r>
          </w:p>
        </w:tc>
        <w:tc>
          <w:tcPr>
            <w:tcW w:w="2605" w:type="dxa"/>
          </w:tcPr>
          <w:p w14:paraId="51E3ED3F" w14:textId="534E63B7" w:rsidR="00E63760" w:rsidRPr="00CB101D" w:rsidRDefault="00D405F1" w:rsidP="00EA3435">
            <w:pPr>
              <w:spacing w:before="120" w:after="120"/>
              <w:jc w:val="center"/>
              <w:cnfStyle w:val="000000100000" w:firstRow="0" w:lastRow="0" w:firstColumn="0" w:lastColumn="0" w:oddVBand="0" w:evenVBand="0" w:oddHBand="1" w:evenHBand="0" w:firstRowFirstColumn="0" w:firstRowLastColumn="0" w:lastRowFirstColumn="0" w:lastRowLastColumn="0"/>
            </w:pPr>
            <w:r>
              <w:t>60</w:t>
            </w:r>
            <w:r w:rsidR="00B06248" w:rsidRPr="00CB101D">
              <w:t xml:space="preserve"> </w:t>
            </w:r>
            <w:r w:rsidR="00E63760" w:rsidRPr="00CB101D">
              <w:t>mii lei</w:t>
            </w:r>
          </w:p>
        </w:tc>
      </w:tr>
      <w:tr w:rsidR="00E63760" w:rsidRPr="009D0CED" w14:paraId="66A8403D" w14:textId="30116467" w:rsidTr="00AD3AB1">
        <w:tc>
          <w:tcPr>
            <w:cnfStyle w:val="001000000000" w:firstRow="0" w:lastRow="0" w:firstColumn="1" w:lastColumn="0" w:oddVBand="0" w:evenVBand="0" w:oddHBand="0" w:evenHBand="0" w:firstRowFirstColumn="0" w:firstRowLastColumn="0" w:lastRowFirstColumn="0" w:lastRowLastColumn="0"/>
            <w:tcW w:w="1885" w:type="dxa"/>
          </w:tcPr>
          <w:p w14:paraId="792265D1" w14:textId="1BA7BEB4" w:rsidR="00E63760" w:rsidRPr="00CB101D" w:rsidRDefault="00E63760" w:rsidP="00CB101D">
            <w:pPr>
              <w:spacing w:before="120" w:after="120"/>
              <w:jc w:val="both"/>
            </w:pPr>
            <w:r w:rsidRPr="00CB101D">
              <w:t>Prioritatea 2</w:t>
            </w:r>
          </w:p>
        </w:tc>
        <w:tc>
          <w:tcPr>
            <w:tcW w:w="2340" w:type="dxa"/>
          </w:tcPr>
          <w:p w14:paraId="4EDB2DEE" w14:textId="5E8A7AC1" w:rsidR="00E63760" w:rsidRPr="00CB101D" w:rsidRDefault="003A2D51" w:rsidP="00CB101D">
            <w:pPr>
              <w:spacing w:before="120" w:after="120"/>
              <w:jc w:val="center"/>
              <w:cnfStyle w:val="000000000000" w:firstRow="0" w:lastRow="0" w:firstColumn="0" w:lastColumn="0" w:oddVBand="0" w:evenVBand="0" w:oddHBand="0" w:evenHBand="0" w:firstRowFirstColumn="0" w:firstRowLastColumn="0" w:lastRowFirstColumn="0" w:lastRowLastColumn="0"/>
            </w:pPr>
            <w:r w:rsidRPr="00CB101D">
              <w:t xml:space="preserve">500 </w:t>
            </w:r>
            <w:r w:rsidR="00E63760" w:rsidRPr="00CB101D">
              <w:t>mii lei</w:t>
            </w:r>
          </w:p>
        </w:tc>
        <w:tc>
          <w:tcPr>
            <w:tcW w:w="2520" w:type="dxa"/>
          </w:tcPr>
          <w:p w14:paraId="37A8ED66" w14:textId="5A5BC98E" w:rsidR="00E63760" w:rsidRPr="00CB101D" w:rsidRDefault="00B06248" w:rsidP="00CB101D">
            <w:pPr>
              <w:spacing w:before="120" w:after="120"/>
              <w:jc w:val="center"/>
              <w:cnfStyle w:val="000000000000" w:firstRow="0" w:lastRow="0" w:firstColumn="0" w:lastColumn="0" w:oddVBand="0" w:evenVBand="0" w:oddHBand="0" w:evenHBand="0" w:firstRowFirstColumn="0" w:firstRowLastColumn="0" w:lastRowFirstColumn="0" w:lastRowLastColumn="0"/>
            </w:pPr>
            <w:r w:rsidRPr="00CB101D">
              <w:t xml:space="preserve">25 </w:t>
            </w:r>
            <w:r w:rsidR="00E63760" w:rsidRPr="00CB101D">
              <w:t>mii lei</w:t>
            </w:r>
          </w:p>
        </w:tc>
        <w:tc>
          <w:tcPr>
            <w:tcW w:w="2605" w:type="dxa"/>
          </w:tcPr>
          <w:p w14:paraId="26458715" w14:textId="713F2203" w:rsidR="00E63760" w:rsidRPr="00CB101D" w:rsidRDefault="00D405F1" w:rsidP="00CB101D">
            <w:pPr>
              <w:spacing w:before="120" w:after="120"/>
              <w:jc w:val="center"/>
              <w:cnfStyle w:val="000000000000" w:firstRow="0" w:lastRow="0" w:firstColumn="0" w:lastColumn="0" w:oddVBand="0" w:evenVBand="0" w:oddHBand="0" w:evenHBand="0" w:firstRowFirstColumn="0" w:firstRowLastColumn="0" w:lastRowFirstColumn="0" w:lastRowLastColumn="0"/>
            </w:pPr>
            <w:r>
              <w:t>100</w:t>
            </w:r>
            <w:r w:rsidR="00B06248" w:rsidRPr="00CB101D">
              <w:t xml:space="preserve"> </w:t>
            </w:r>
            <w:r w:rsidR="00E63760" w:rsidRPr="00CB101D">
              <w:t>mii lei</w:t>
            </w:r>
          </w:p>
        </w:tc>
      </w:tr>
      <w:tr w:rsidR="003A2D51" w:rsidRPr="009D0CED" w14:paraId="06991B6C" w14:textId="77777777" w:rsidTr="00AD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020A20F" w14:textId="38E97DB2" w:rsidR="003A2D51" w:rsidRPr="00CB101D" w:rsidRDefault="003A2D51" w:rsidP="00CB101D">
            <w:pPr>
              <w:spacing w:before="120" w:after="120"/>
              <w:jc w:val="both"/>
            </w:pPr>
            <w:r w:rsidRPr="00CB101D">
              <w:t>Prioritatea 3</w:t>
            </w:r>
          </w:p>
        </w:tc>
        <w:tc>
          <w:tcPr>
            <w:tcW w:w="2340" w:type="dxa"/>
          </w:tcPr>
          <w:p w14:paraId="1EF5ED25" w14:textId="1D1BCD24" w:rsidR="003A2D51" w:rsidRPr="00CB101D" w:rsidRDefault="003A2D51" w:rsidP="00CB101D">
            <w:pPr>
              <w:spacing w:before="120" w:after="120"/>
              <w:jc w:val="center"/>
              <w:cnfStyle w:val="000000100000" w:firstRow="0" w:lastRow="0" w:firstColumn="0" w:lastColumn="0" w:oddVBand="0" w:evenVBand="0" w:oddHBand="1" w:evenHBand="0" w:firstRowFirstColumn="0" w:firstRowLastColumn="0" w:lastRowFirstColumn="0" w:lastRowLastColumn="0"/>
            </w:pPr>
            <w:r w:rsidRPr="00CB101D">
              <w:t>250 mii lei</w:t>
            </w:r>
          </w:p>
        </w:tc>
        <w:tc>
          <w:tcPr>
            <w:tcW w:w="2520" w:type="dxa"/>
          </w:tcPr>
          <w:p w14:paraId="5B977A28" w14:textId="0CCF3FEB" w:rsidR="003A2D51" w:rsidRPr="00CB101D" w:rsidRDefault="00B06248" w:rsidP="00CB101D">
            <w:pPr>
              <w:spacing w:before="120" w:after="120"/>
              <w:jc w:val="center"/>
              <w:cnfStyle w:val="000000100000" w:firstRow="0" w:lastRow="0" w:firstColumn="0" w:lastColumn="0" w:oddVBand="0" w:evenVBand="0" w:oddHBand="1" w:evenHBand="0" w:firstRowFirstColumn="0" w:firstRowLastColumn="0" w:lastRowFirstColumn="0" w:lastRowLastColumn="0"/>
            </w:pPr>
            <w:r w:rsidRPr="00CB101D">
              <w:t>20 mii lei</w:t>
            </w:r>
          </w:p>
        </w:tc>
        <w:tc>
          <w:tcPr>
            <w:tcW w:w="2605" w:type="dxa"/>
          </w:tcPr>
          <w:p w14:paraId="5D3648F1" w14:textId="6A17477F" w:rsidR="003A2D51" w:rsidRPr="00CB101D" w:rsidRDefault="00B06248" w:rsidP="00CB101D">
            <w:pPr>
              <w:spacing w:before="120" w:after="120"/>
              <w:jc w:val="center"/>
              <w:cnfStyle w:val="000000100000" w:firstRow="0" w:lastRow="0" w:firstColumn="0" w:lastColumn="0" w:oddVBand="0" w:evenVBand="0" w:oddHBand="1" w:evenHBand="0" w:firstRowFirstColumn="0" w:firstRowLastColumn="0" w:lastRowFirstColumn="0" w:lastRowLastColumn="0"/>
            </w:pPr>
            <w:r w:rsidRPr="00CB101D">
              <w:t>50 mii lei</w:t>
            </w:r>
          </w:p>
        </w:tc>
      </w:tr>
    </w:tbl>
    <w:p w14:paraId="41B5C3DA" w14:textId="75274999" w:rsidR="009D5C21" w:rsidRPr="00CB101D" w:rsidRDefault="009D5C21" w:rsidP="00CB101D">
      <w:pPr>
        <w:spacing w:before="120" w:after="120"/>
        <w:jc w:val="both"/>
        <w:rPr>
          <w:b/>
          <w:bCs/>
        </w:rPr>
      </w:pPr>
    </w:p>
    <w:p w14:paraId="27AB1897" w14:textId="3F042B4E" w:rsidR="007438C8" w:rsidRPr="00CB101D" w:rsidRDefault="009D5C21" w:rsidP="00CB101D">
      <w:pPr>
        <w:spacing w:before="120" w:after="120"/>
        <w:jc w:val="both"/>
        <w:rPr>
          <w:b/>
          <w:bCs/>
        </w:rPr>
      </w:pPr>
      <w:r w:rsidRPr="00CB101D">
        <w:rPr>
          <w:b/>
          <w:bCs/>
        </w:rPr>
        <w:t>2.</w:t>
      </w:r>
      <w:r w:rsidR="007438C8" w:rsidRPr="00CB101D">
        <w:rPr>
          <w:b/>
          <w:bCs/>
        </w:rPr>
        <w:t>4</w:t>
      </w:r>
      <w:r w:rsidRPr="00CB101D">
        <w:rPr>
          <w:b/>
          <w:bCs/>
        </w:rPr>
        <w:t xml:space="preserve"> </w:t>
      </w:r>
      <w:bookmarkStart w:id="16" w:name="Contribuția_solicitantului"/>
      <w:r w:rsidR="007438C8" w:rsidRPr="00CB101D">
        <w:rPr>
          <w:b/>
          <w:bCs/>
        </w:rPr>
        <w:t>Contribuția</w:t>
      </w:r>
      <w:r w:rsidRPr="00CB101D">
        <w:rPr>
          <w:b/>
          <w:bCs/>
        </w:rPr>
        <w:t xml:space="preserve"> solicitantului</w:t>
      </w:r>
      <w:bookmarkEnd w:id="16"/>
      <w:r w:rsidRPr="00CB101D">
        <w:rPr>
          <w:b/>
          <w:bCs/>
        </w:rPr>
        <w:tab/>
      </w:r>
    </w:p>
    <w:p w14:paraId="50D982A6" w14:textId="1C063EB9" w:rsidR="00704268" w:rsidRPr="00CB101D" w:rsidRDefault="00CB4076" w:rsidP="00CB101D">
      <w:pPr>
        <w:spacing w:before="120" w:after="120"/>
        <w:jc w:val="both"/>
        <w:rPr>
          <w:b/>
          <w:bCs/>
        </w:rPr>
      </w:pPr>
      <w:r w:rsidRPr="00CB101D">
        <w:rPr>
          <w:b/>
          <w:bCs/>
        </w:rPr>
        <w:t>Atenție!</w:t>
      </w:r>
      <w:r w:rsidRPr="00CB101D">
        <w:t xml:space="preserve"> La nivel de proiect, contribuție minimă a solicitantului/ partenerilor este de </w:t>
      </w:r>
      <w:r w:rsidRPr="00CB101D">
        <w:rPr>
          <w:b/>
          <w:bCs/>
        </w:rPr>
        <w:t xml:space="preserve">minimum 10% din valoarea totală a finanțării.  </w:t>
      </w:r>
      <w:r w:rsidR="00704268" w:rsidRPr="00CB101D">
        <w:t xml:space="preserve">Suma maximă ce poate fi acordată drept </w:t>
      </w:r>
      <w:r w:rsidR="00CF1CC2" w:rsidRPr="00CB101D">
        <w:t xml:space="preserve">finanțare nerambursabilă </w:t>
      </w:r>
      <w:r w:rsidR="00704268" w:rsidRPr="00CB101D">
        <w:t>pentru un proiect este de 90% din totalul costurilor eligibile ale proiectului.</w:t>
      </w:r>
    </w:p>
    <w:p w14:paraId="74D33CF8" w14:textId="77777777" w:rsidR="00CF1CC2" w:rsidRPr="00CB101D" w:rsidRDefault="00CF1CC2" w:rsidP="00CB101D">
      <w:pPr>
        <w:spacing w:before="120" w:after="120"/>
        <w:jc w:val="both"/>
      </w:pPr>
    </w:p>
    <w:p w14:paraId="0108B9FD" w14:textId="66D6E56F" w:rsidR="00704268" w:rsidRPr="00CB101D" w:rsidRDefault="00704268" w:rsidP="00CB101D">
      <w:pPr>
        <w:spacing w:before="120" w:after="120"/>
        <w:jc w:val="both"/>
      </w:pPr>
      <w:r w:rsidRPr="00CB101D">
        <w:t xml:space="preserve">Cofinanțarea poate fi reprezentată de resurse proprii ale </w:t>
      </w:r>
      <w:r w:rsidR="007438C8" w:rsidRPr="00CB101D">
        <w:t>s</w:t>
      </w:r>
      <w:r w:rsidRPr="00CB101D">
        <w:t xml:space="preserve">olicitantului </w:t>
      </w:r>
      <w:r w:rsidR="007438C8" w:rsidRPr="00CB101D">
        <w:t>și</w:t>
      </w:r>
      <w:r w:rsidRPr="00CB101D">
        <w:t xml:space="preserve"> /sau partenerilor sau de alte surse</w:t>
      </w:r>
      <w:r w:rsidR="00285124" w:rsidRPr="00CB101D">
        <w:t>.</w:t>
      </w:r>
    </w:p>
    <w:p w14:paraId="4D31B63E" w14:textId="55E6B807" w:rsidR="00DA2224" w:rsidRPr="00CB101D" w:rsidRDefault="00DA2224" w:rsidP="00CB101D">
      <w:pPr>
        <w:spacing w:before="120" w:after="120"/>
        <w:jc w:val="both"/>
      </w:pPr>
      <w:r w:rsidRPr="00CB101D">
        <w:t>Pentru a obține un punctaj mai mare</w:t>
      </w:r>
      <w:r w:rsidR="00DD66FF" w:rsidRPr="00CB101D">
        <w:t xml:space="preserve"> </w:t>
      </w:r>
      <w:r w:rsidR="007438C8" w:rsidRPr="00CB101D">
        <w:t xml:space="preserve">în etapa de evaluare </w:t>
      </w:r>
      <w:r w:rsidR="00DD66FF" w:rsidRPr="00CB101D">
        <w:t>(maxim 3 puncte)</w:t>
      </w:r>
      <w:r w:rsidRPr="00CB101D">
        <w:t xml:space="preserve">, solicitantul poate să </w:t>
      </w:r>
      <w:r w:rsidR="007438C8" w:rsidRPr="00CB101D">
        <w:t>crească</w:t>
      </w:r>
      <w:r w:rsidRPr="00CB101D">
        <w:t xml:space="preserve"> procentul cofinanțării, și anume:</w:t>
      </w:r>
    </w:p>
    <w:p w14:paraId="395DB6B2" w14:textId="2D2C27B1" w:rsidR="00DA2224" w:rsidRPr="00CB101D" w:rsidRDefault="00DA2224" w:rsidP="00CB101D">
      <w:pPr>
        <w:pStyle w:val="ListParagraph"/>
        <w:numPr>
          <w:ilvl w:val="0"/>
          <w:numId w:val="4"/>
        </w:numPr>
        <w:spacing w:before="120" w:after="120"/>
        <w:jc w:val="both"/>
      </w:pPr>
      <w:r w:rsidRPr="00CB101D">
        <w:t xml:space="preserve">pentru </w:t>
      </w:r>
      <w:r w:rsidRPr="00CB101D">
        <w:rPr>
          <w:b/>
          <w:bCs/>
        </w:rPr>
        <w:t xml:space="preserve">10% </w:t>
      </w:r>
      <w:r w:rsidRPr="00CB101D">
        <w:t>contribu</w:t>
      </w:r>
      <w:r w:rsidR="00A01E19" w:rsidRPr="00CB101D">
        <w:t>ț</w:t>
      </w:r>
      <w:r w:rsidRPr="00CB101D">
        <w:t>ie proprie – 0 puncte</w:t>
      </w:r>
    </w:p>
    <w:p w14:paraId="009D0334" w14:textId="0D50A279" w:rsidR="00DA2224" w:rsidRPr="00CB101D" w:rsidRDefault="00DA2224" w:rsidP="00CB101D">
      <w:pPr>
        <w:pStyle w:val="ListParagraph"/>
        <w:numPr>
          <w:ilvl w:val="0"/>
          <w:numId w:val="4"/>
        </w:numPr>
        <w:spacing w:before="120" w:after="120"/>
        <w:jc w:val="both"/>
      </w:pPr>
      <w:r w:rsidRPr="00CB101D">
        <w:t>pentru 15% contribu</w:t>
      </w:r>
      <w:r w:rsidR="00A01E19" w:rsidRPr="00CB101D">
        <w:t>ț</w:t>
      </w:r>
      <w:r w:rsidRPr="00CB101D">
        <w:t xml:space="preserve">ie proprie </w:t>
      </w:r>
      <w:r w:rsidR="00A01E19" w:rsidRPr="00CB101D">
        <w:t>–</w:t>
      </w:r>
      <w:r w:rsidRPr="00CB101D">
        <w:t xml:space="preserve"> </w:t>
      </w:r>
      <w:r w:rsidR="00A01E19" w:rsidRPr="00CB101D">
        <w:t>2 puncte</w:t>
      </w:r>
    </w:p>
    <w:p w14:paraId="51AC07FC" w14:textId="49B6BA00" w:rsidR="00A01E19" w:rsidRPr="00CB101D" w:rsidRDefault="00A01E19" w:rsidP="00CB101D">
      <w:pPr>
        <w:pStyle w:val="ListParagraph"/>
        <w:numPr>
          <w:ilvl w:val="0"/>
          <w:numId w:val="4"/>
        </w:numPr>
        <w:spacing w:before="120" w:after="120"/>
        <w:jc w:val="both"/>
      </w:pPr>
      <w:r w:rsidRPr="00CB101D">
        <w:t>pentru 20% contribuție proprie – 3 puncte.</w:t>
      </w:r>
    </w:p>
    <w:p w14:paraId="6BB8A6E6" w14:textId="33CD0673" w:rsidR="0051313C" w:rsidRPr="00CB101D" w:rsidRDefault="0051313C" w:rsidP="00CB101D">
      <w:pPr>
        <w:spacing w:before="120" w:after="120"/>
        <w:jc w:val="both"/>
      </w:pPr>
    </w:p>
    <w:p w14:paraId="5B7D2D83" w14:textId="51712561" w:rsidR="00CB4076" w:rsidRPr="00CB101D" w:rsidRDefault="00CB4076" w:rsidP="00CB101D">
      <w:pPr>
        <w:spacing w:before="120" w:after="120"/>
        <w:jc w:val="both"/>
        <w:rPr>
          <w:b/>
          <w:bCs/>
        </w:rPr>
      </w:pPr>
      <w:r w:rsidRPr="00CB101D">
        <w:rPr>
          <w:b/>
          <w:bCs/>
        </w:rPr>
        <w:t xml:space="preserve">2.5 </w:t>
      </w:r>
      <w:bookmarkStart w:id="17" w:name="Indicatori_rezultat"/>
      <w:r w:rsidRPr="00CB101D">
        <w:rPr>
          <w:b/>
          <w:bCs/>
        </w:rPr>
        <w:t xml:space="preserve">Indicatori de rezultat </w:t>
      </w:r>
      <w:bookmarkEnd w:id="17"/>
    </w:p>
    <w:p w14:paraId="1AE4F8F6" w14:textId="6D2B9B46" w:rsidR="00547EC5" w:rsidRPr="00CB101D" w:rsidRDefault="002C3CCB" w:rsidP="00CB101D">
      <w:pPr>
        <w:spacing w:before="120" w:after="120"/>
        <w:jc w:val="both"/>
      </w:pPr>
      <w:r w:rsidRPr="00CB101D">
        <w:t xml:space="preserve">Indicatorii de rezultat vor fi preluați în cererile de finanțare – denumirea indicatorului respectiv valorile de referință și țintă. Unitățile </w:t>
      </w:r>
      <w:r w:rsidR="00547EC5" w:rsidRPr="00CB101D">
        <w:t xml:space="preserve">de măsură sunt evidențiate pentru informarea solicitanților și monitorizarea Autorității Finanțatoare în etapa de implementare. </w:t>
      </w:r>
    </w:p>
    <w:p w14:paraId="3CF0AAEA" w14:textId="77777777" w:rsidR="00D27E28" w:rsidRPr="00CB101D" w:rsidRDefault="00D27E28" w:rsidP="00CB101D">
      <w:pPr>
        <w:spacing w:before="120" w:after="120"/>
        <w:jc w:val="both"/>
      </w:pPr>
    </w:p>
    <w:p w14:paraId="4128A1F9" w14:textId="0E171666" w:rsidR="002C3CCB" w:rsidRPr="00CB101D" w:rsidRDefault="00547EC5" w:rsidP="00CB101D">
      <w:pPr>
        <w:spacing w:before="120" w:after="120"/>
        <w:jc w:val="both"/>
      </w:pPr>
      <w:r w:rsidRPr="00CB101D">
        <w:rPr>
          <w:b/>
          <w:bCs/>
        </w:rPr>
        <w:t>Atenție!</w:t>
      </w:r>
      <w:r w:rsidRPr="00CB101D">
        <w:t xml:space="preserve"> </w:t>
      </w:r>
      <w:r w:rsidR="002C3CCB" w:rsidRPr="00CB101D">
        <w:t xml:space="preserve">Solicitanții au obligația contribuției la cel puțin un indicator de rezultat. </w:t>
      </w:r>
    </w:p>
    <w:p w14:paraId="1A5806C7" w14:textId="1CCE2157" w:rsidR="002E4692" w:rsidRPr="00CB101D" w:rsidRDefault="002E4692" w:rsidP="00CB101D">
      <w:pPr>
        <w:spacing w:before="120" w:after="120"/>
        <w:jc w:val="both"/>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116"/>
        <w:gridCol w:w="2455"/>
        <w:gridCol w:w="2289"/>
      </w:tblGrid>
      <w:tr w:rsidR="00B06248" w:rsidRPr="009D0CED" w14:paraId="1B494CD4" w14:textId="77777777" w:rsidTr="00296E2B">
        <w:trPr>
          <w:trHeight w:val="350"/>
        </w:trPr>
        <w:tc>
          <w:tcPr>
            <w:tcW w:w="9844" w:type="dxa"/>
            <w:gridSpan w:val="4"/>
            <w:tcBorders>
              <w:top w:val="single" w:sz="4" w:space="0" w:color="auto"/>
              <w:left w:val="single" w:sz="4" w:space="0" w:color="auto"/>
              <w:bottom w:val="single" w:sz="4" w:space="0" w:color="auto"/>
              <w:right w:val="single" w:sz="4" w:space="0" w:color="auto"/>
            </w:tcBorders>
          </w:tcPr>
          <w:p w14:paraId="7F6686AB" w14:textId="484613F1" w:rsidR="00B06248" w:rsidRPr="00CB101D" w:rsidRDefault="00B06248" w:rsidP="00CB101D">
            <w:pPr>
              <w:spacing w:before="120" w:after="120"/>
              <w:jc w:val="both"/>
            </w:pPr>
            <w:r w:rsidRPr="00CB101D">
              <w:rPr>
                <w:b/>
              </w:rPr>
              <w:lastRenderedPageBreak/>
              <w:t xml:space="preserve">Prioritatea 1- Domeniul </w:t>
            </w:r>
            <w:r w:rsidR="00D405F1">
              <w:rPr>
                <w:b/>
              </w:rPr>
              <w:t>„ Protejarea mediului</w:t>
            </w:r>
            <w:r w:rsidRPr="00CB101D">
              <w:rPr>
                <w:b/>
              </w:rPr>
              <w:t>”</w:t>
            </w:r>
          </w:p>
        </w:tc>
      </w:tr>
      <w:tr w:rsidR="00B06248" w:rsidRPr="009D0CED" w14:paraId="23CC0916" w14:textId="77777777" w:rsidTr="00296E2B">
        <w:trPr>
          <w:trHeight w:val="752"/>
        </w:trPr>
        <w:tc>
          <w:tcPr>
            <w:tcW w:w="2984" w:type="dxa"/>
            <w:tcBorders>
              <w:top w:val="single" w:sz="4" w:space="0" w:color="auto"/>
              <w:left w:val="single" w:sz="4" w:space="0" w:color="auto"/>
              <w:bottom w:val="single" w:sz="4" w:space="0" w:color="auto"/>
              <w:right w:val="single" w:sz="4" w:space="0" w:color="auto"/>
            </w:tcBorders>
            <w:hideMark/>
          </w:tcPr>
          <w:p w14:paraId="66151A7C" w14:textId="77777777" w:rsidR="00B06248" w:rsidRPr="00CB101D" w:rsidRDefault="00B06248" w:rsidP="00CB101D">
            <w:pPr>
              <w:spacing w:before="120" w:after="120"/>
              <w:jc w:val="both"/>
            </w:pPr>
            <w:r w:rsidRPr="00CB101D">
              <w:t xml:space="preserve">Denumire indicator de rezultat (predefiniți) </w:t>
            </w:r>
          </w:p>
        </w:tc>
        <w:tc>
          <w:tcPr>
            <w:tcW w:w="2116" w:type="dxa"/>
            <w:tcBorders>
              <w:top w:val="single" w:sz="4" w:space="0" w:color="auto"/>
              <w:left w:val="single" w:sz="4" w:space="0" w:color="auto"/>
              <w:bottom w:val="single" w:sz="4" w:space="0" w:color="auto"/>
              <w:right w:val="single" w:sz="4" w:space="0" w:color="auto"/>
            </w:tcBorders>
          </w:tcPr>
          <w:p w14:paraId="52A5ED19" w14:textId="77777777" w:rsidR="00B06248" w:rsidRPr="00CB101D" w:rsidRDefault="00B06248" w:rsidP="00CB101D">
            <w:pPr>
              <w:spacing w:before="120" w:after="120"/>
              <w:jc w:val="both"/>
            </w:pPr>
            <w:r w:rsidRPr="00CB101D">
              <w:t>Unitate de măsură</w:t>
            </w:r>
          </w:p>
        </w:tc>
        <w:tc>
          <w:tcPr>
            <w:tcW w:w="2455" w:type="dxa"/>
            <w:tcBorders>
              <w:top w:val="single" w:sz="4" w:space="0" w:color="auto"/>
              <w:left w:val="single" w:sz="4" w:space="0" w:color="auto"/>
              <w:bottom w:val="single" w:sz="4" w:space="0" w:color="auto"/>
              <w:right w:val="single" w:sz="4" w:space="0" w:color="auto"/>
            </w:tcBorders>
            <w:hideMark/>
          </w:tcPr>
          <w:p w14:paraId="4285C10F" w14:textId="77777777" w:rsidR="00B06248" w:rsidRPr="00CB101D" w:rsidRDefault="00B06248" w:rsidP="00CB101D">
            <w:pPr>
              <w:spacing w:before="120" w:after="120"/>
              <w:jc w:val="both"/>
            </w:pPr>
            <w:r w:rsidRPr="00CB101D">
              <w:t>Valoare de referință*</w:t>
            </w:r>
          </w:p>
        </w:tc>
        <w:tc>
          <w:tcPr>
            <w:tcW w:w="2289" w:type="dxa"/>
            <w:tcBorders>
              <w:top w:val="single" w:sz="4" w:space="0" w:color="auto"/>
              <w:left w:val="single" w:sz="4" w:space="0" w:color="auto"/>
              <w:bottom w:val="single" w:sz="4" w:space="0" w:color="auto"/>
              <w:right w:val="single" w:sz="4" w:space="0" w:color="auto"/>
            </w:tcBorders>
            <w:hideMark/>
          </w:tcPr>
          <w:p w14:paraId="204C2249" w14:textId="77777777" w:rsidR="00B06248" w:rsidRPr="00CB101D" w:rsidRDefault="00B06248" w:rsidP="00CB101D">
            <w:pPr>
              <w:spacing w:before="120" w:after="120"/>
              <w:jc w:val="both"/>
            </w:pPr>
            <w:r w:rsidRPr="00CB101D">
              <w:t>Valoare țintă**</w:t>
            </w:r>
          </w:p>
        </w:tc>
      </w:tr>
      <w:tr w:rsidR="00B06248" w:rsidRPr="009D0CED" w14:paraId="0D2E0C3C" w14:textId="77777777" w:rsidTr="00296E2B">
        <w:trPr>
          <w:trHeight w:val="1003"/>
        </w:trPr>
        <w:tc>
          <w:tcPr>
            <w:tcW w:w="2984" w:type="dxa"/>
            <w:tcBorders>
              <w:top w:val="single" w:sz="4" w:space="0" w:color="auto"/>
              <w:left w:val="single" w:sz="4" w:space="0" w:color="auto"/>
              <w:bottom w:val="single" w:sz="4" w:space="0" w:color="auto"/>
              <w:right w:val="single" w:sz="4" w:space="0" w:color="auto"/>
            </w:tcBorders>
          </w:tcPr>
          <w:p w14:paraId="65855E2B" w14:textId="026DBBE6" w:rsidR="00B06248" w:rsidRPr="00CB101D" w:rsidRDefault="00B06248" w:rsidP="00CB101D">
            <w:pPr>
              <w:spacing w:before="120" w:after="120"/>
            </w:pPr>
            <w:r w:rsidRPr="00CB101D">
              <w:t xml:space="preserve">I.1.1 Materiale informative </w:t>
            </w:r>
            <w:r w:rsidR="002A39BB">
              <w:t xml:space="preserve">diseminate </w:t>
            </w:r>
          </w:p>
        </w:tc>
        <w:tc>
          <w:tcPr>
            <w:tcW w:w="2116" w:type="dxa"/>
            <w:tcBorders>
              <w:top w:val="single" w:sz="4" w:space="0" w:color="auto"/>
              <w:left w:val="single" w:sz="4" w:space="0" w:color="auto"/>
              <w:bottom w:val="single" w:sz="4" w:space="0" w:color="auto"/>
              <w:right w:val="single" w:sz="4" w:space="0" w:color="auto"/>
            </w:tcBorders>
          </w:tcPr>
          <w:p w14:paraId="487A74E8" w14:textId="34B138CD" w:rsidR="00B06248" w:rsidRPr="00CB101D" w:rsidRDefault="00B06248" w:rsidP="00CB101D">
            <w:pPr>
              <w:spacing w:before="120" w:after="120"/>
            </w:pPr>
            <w:r w:rsidRPr="00CB101D">
              <w:t>Număr de persoane</w:t>
            </w:r>
            <w:r w:rsidR="007B09AA">
              <w:t xml:space="preserve"> beneficiare </w:t>
            </w:r>
            <w:r w:rsidRPr="00CB101D">
              <w:t xml:space="preserve"> </w:t>
            </w:r>
            <w:r w:rsidR="007B09AA">
              <w:t xml:space="preserve">ale materialelor </w:t>
            </w:r>
          </w:p>
        </w:tc>
        <w:tc>
          <w:tcPr>
            <w:tcW w:w="2455" w:type="dxa"/>
            <w:tcBorders>
              <w:top w:val="single" w:sz="4" w:space="0" w:color="auto"/>
              <w:left w:val="single" w:sz="4" w:space="0" w:color="auto"/>
              <w:bottom w:val="single" w:sz="4" w:space="0" w:color="auto"/>
              <w:right w:val="single" w:sz="4" w:space="0" w:color="auto"/>
            </w:tcBorders>
          </w:tcPr>
          <w:p w14:paraId="1CE3C798" w14:textId="77777777" w:rsidR="00B06248" w:rsidRPr="00CB101D" w:rsidRDefault="00B06248" w:rsidP="00CB101D">
            <w:pPr>
              <w:spacing w:before="120" w:after="120"/>
              <w:jc w:val="both"/>
            </w:pPr>
            <w:r w:rsidRPr="00CB101D">
              <w:t>0.00</w:t>
            </w:r>
          </w:p>
        </w:tc>
        <w:tc>
          <w:tcPr>
            <w:tcW w:w="2289" w:type="dxa"/>
            <w:tcBorders>
              <w:top w:val="single" w:sz="4" w:space="0" w:color="auto"/>
              <w:left w:val="single" w:sz="4" w:space="0" w:color="auto"/>
              <w:bottom w:val="single" w:sz="4" w:space="0" w:color="auto"/>
              <w:right w:val="single" w:sz="4" w:space="0" w:color="auto"/>
            </w:tcBorders>
          </w:tcPr>
          <w:p w14:paraId="696CC77E" w14:textId="77777777" w:rsidR="00B06248" w:rsidRPr="00CB101D" w:rsidRDefault="00B06248" w:rsidP="00CB101D">
            <w:pPr>
              <w:spacing w:before="120" w:after="120"/>
              <w:jc w:val="both"/>
            </w:pPr>
            <w:r w:rsidRPr="00CB101D">
              <w:t>....................</w:t>
            </w:r>
          </w:p>
        </w:tc>
      </w:tr>
      <w:tr w:rsidR="00B06248" w:rsidRPr="009D0CED" w14:paraId="6F81DA34" w14:textId="77777777" w:rsidTr="00296E2B">
        <w:trPr>
          <w:trHeight w:val="53"/>
        </w:trPr>
        <w:tc>
          <w:tcPr>
            <w:tcW w:w="2984" w:type="dxa"/>
            <w:tcBorders>
              <w:top w:val="single" w:sz="4" w:space="0" w:color="auto"/>
              <w:left w:val="single" w:sz="4" w:space="0" w:color="auto"/>
              <w:bottom w:val="single" w:sz="4" w:space="0" w:color="auto"/>
              <w:right w:val="single" w:sz="4" w:space="0" w:color="auto"/>
            </w:tcBorders>
          </w:tcPr>
          <w:p w14:paraId="3A981D02" w14:textId="63C389C3" w:rsidR="00B06248" w:rsidRPr="00CB101D" w:rsidRDefault="00B06248" w:rsidP="00CB101D">
            <w:pPr>
              <w:spacing w:before="120" w:after="120"/>
            </w:pPr>
            <w:r w:rsidRPr="00CB101D">
              <w:t>I.1.2.</w:t>
            </w:r>
            <w:r w:rsidR="002A39BB">
              <w:t xml:space="preserve">Echipamente pentru măsurarea și monitorizarea poluării instalate </w:t>
            </w:r>
          </w:p>
        </w:tc>
        <w:tc>
          <w:tcPr>
            <w:tcW w:w="2116" w:type="dxa"/>
            <w:tcBorders>
              <w:top w:val="single" w:sz="4" w:space="0" w:color="auto"/>
              <w:left w:val="single" w:sz="4" w:space="0" w:color="auto"/>
              <w:bottom w:val="single" w:sz="4" w:space="0" w:color="auto"/>
              <w:right w:val="single" w:sz="4" w:space="0" w:color="auto"/>
            </w:tcBorders>
          </w:tcPr>
          <w:p w14:paraId="789DACF1" w14:textId="050D4A1E" w:rsidR="00B06248" w:rsidRPr="00CB101D" w:rsidRDefault="002A39BB" w:rsidP="00CB101D">
            <w:pPr>
              <w:spacing w:before="120" w:after="120"/>
            </w:pPr>
            <w:r>
              <w:t xml:space="preserve"> Nr. echipamente </w:t>
            </w:r>
            <w:r w:rsidR="00B06248" w:rsidRPr="00CB101D">
              <w:t xml:space="preserve"> </w:t>
            </w:r>
            <w:r>
              <w:t xml:space="preserve">funcționale instalate </w:t>
            </w:r>
          </w:p>
        </w:tc>
        <w:tc>
          <w:tcPr>
            <w:tcW w:w="2455" w:type="dxa"/>
            <w:tcBorders>
              <w:top w:val="single" w:sz="4" w:space="0" w:color="auto"/>
              <w:left w:val="single" w:sz="4" w:space="0" w:color="auto"/>
              <w:bottom w:val="single" w:sz="4" w:space="0" w:color="auto"/>
              <w:right w:val="single" w:sz="4" w:space="0" w:color="auto"/>
            </w:tcBorders>
          </w:tcPr>
          <w:p w14:paraId="540083E0" w14:textId="77777777" w:rsidR="00B06248" w:rsidRPr="00CB101D" w:rsidRDefault="00B06248" w:rsidP="00CB101D">
            <w:pPr>
              <w:spacing w:before="120" w:after="120"/>
              <w:jc w:val="both"/>
            </w:pPr>
            <w:r w:rsidRPr="00CB101D">
              <w:t>0.00</w:t>
            </w:r>
          </w:p>
        </w:tc>
        <w:tc>
          <w:tcPr>
            <w:tcW w:w="2289" w:type="dxa"/>
            <w:tcBorders>
              <w:top w:val="single" w:sz="4" w:space="0" w:color="auto"/>
              <w:left w:val="single" w:sz="4" w:space="0" w:color="auto"/>
              <w:bottom w:val="single" w:sz="4" w:space="0" w:color="auto"/>
              <w:right w:val="single" w:sz="4" w:space="0" w:color="auto"/>
            </w:tcBorders>
          </w:tcPr>
          <w:p w14:paraId="32CFF8A0" w14:textId="77777777" w:rsidR="00B06248" w:rsidRPr="00CB101D" w:rsidRDefault="00B06248" w:rsidP="00CB101D">
            <w:pPr>
              <w:spacing w:before="120" w:after="120"/>
              <w:jc w:val="both"/>
            </w:pPr>
            <w:r w:rsidRPr="00CB101D">
              <w:t>.....................</w:t>
            </w:r>
          </w:p>
        </w:tc>
      </w:tr>
      <w:tr w:rsidR="002A39BB" w:rsidRPr="009D0CED" w14:paraId="0FB22141" w14:textId="77777777" w:rsidTr="00296E2B">
        <w:trPr>
          <w:trHeight w:val="53"/>
        </w:trPr>
        <w:tc>
          <w:tcPr>
            <w:tcW w:w="2984" w:type="dxa"/>
            <w:tcBorders>
              <w:top w:val="single" w:sz="4" w:space="0" w:color="auto"/>
              <w:left w:val="single" w:sz="4" w:space="0" w:color="auto"/>
              <w:bottom w:val="single" w:sz="4" w:space="0" w:color="auto"/>
              <w:right w:val="single" w:sz="4" w:space="0" w:color="auto"/>
            </w:tcBorders>
          </w:tcPr>
          <w:p w14:paraId="45FD66E2" w14:textId="2998C583" w:rsidR="002A39BB" w:rsidRPr="002A39BB" w:rsidRDefault="002A39BB">
            <w:pPr>
              <w:spacing w:before="120" w:after="120"/>
            </w:pPr>
            <w:r>
              <w:t xml:space="preserve">I.1.3 Activități de ecologizare derulate </w:t>
            </w:r>
          </w:p>
        </w:tc>
        <w:tc>
          <w:tcPr>
            <w:tcW w:w="2116" w:type="dxa"/>
            <w:tcBorders>
              <w:top w:val="single" w:sz="4" w:space="0" w:color="auto"/>
              <w:left w:val="single" w:sz="4" w:space="0" w:color="auto"/>
              <w:bottom w:val="single" w:sz="4" w:space="0" w:color="auto"/>
              <w:right w:val="single" w:sz="4" w:space="0" w:color="auto"/>
            </w:tcBorders>
          </w:tcPr>
          <w:p w14:paraId="2560B42F" w14:textId="44484A2F" w:rsidR="002A39BB" w:rsidRPr="002A39BB" w:rsidDel="002A39BB" w:rsidRDefault="002A39BB">
            <w:pPr>
              <w:spacing w:before="120" w:after="120"/>
            </w:pPr>
            <w:r>
              <w:t>Spațiu ecologizat în mp</w:t>
            </w:r>
          </w:p>
        </w:tc>
        <w:tc>
          <w:tcPr>
            <w:tcW w:w="2455" w:type="dxa"/>
            <w:tcBorders>
              <w:top w:val="single" w:sz="4" w:space="0" w:color="auto"/>
              <w:left w:val="single" w:sz="4" w:space="0" w:color="auto"/>
              <w:bottom w:val="single" w:sz="4" w:space="0" w:color="auto"/>
              <w:right w:val="single" w:sz="4" w:space="0" w:color="auto"/>
            </w:tcBorders>
          </w:tcPr>
          <w:p w14:paraId="09ED3EE0" w14:textId="5E30440A" w:rsidR="002A39BB" w:rsidRPr="002A39BB" w:rsidRDefault="00CB101D">
            <w:pPr>
              <w:spacing w:before="120" w:after="120"/>
              <w:jc w:val="both"/>
            </w:pPr>
            <w:r>
              <w:t>0.00</w:t>
            </w:r>
          </w:p>
        </w:tc>
        <w:tc>
          <w:tcPr>
            <w:tcW w:w="2289" w:type="dxa"/>
            <w:tcBorders>
              <w:top w:val="single" w:sz="4" w:space="0" w:color="auto"/>
              <w:left w:val="single" w:sz="4" w:space="0" w:color="auto"/>
              <w:bottom w:val="single" w:sz="4" w:space="0" w:color="auto"/>
              <w:right w:val="single" w:sz="4" w:space="0" w:color="auto"/>
            </w:tcBorders>
          </w:tcPr>
          <w:p w14:paraId="6D91DC02" w14:textId="58673EB9" w:rsidR="002A39BB" w:rsidRPr="002A39BB" w:rsidRDefault="00CB101D">
            <w:pPr>
              <w:spacing w:before="120" w:after="120"/>
              <w:jc w:val="both"/>
            </w:pPr>
            <w:r>
              <w:t>.....................</w:t>
            </w:r>
          </w:p>
        </w:tc>
      </w:tr>
    </w:tbl>
    <w:p w14:paraId="24563364" w14:textId="77777777" w:rsidR="00B06248" w:rsidRPr="00CB101D" w:rsidRDefault="00B06248" w:rsidP="00CB101D">
      <w:pPr>
        <w:spacing w:before="120" w:after="120"/>
        <w:jc w:val="both"/>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116"/>
        <w:gridCol w:w="2455"/>
        <w:gridCol w:w="2289"/>
      </w:tblGrid>
      <w:tr w:rsidR="00CB4076" w:rsidRPr="009D0CED" w14:paraId="0C48BC17" w14:textId="77777777" w:rsidTr="001F1284">
        <w:trPr>
          <w:trHeight w:val="350"/>
        </w:trPr>
        <w:tc>
          <w:tcPr>
            <w:tcW w:w="9844" w:type="dxa"/>
            <w:gridSpan w:val="4"/>
            <w:tcBorders>
              <w:top w:val="single" w:sz="4" w:space="0" w:color="auto"/>
              <w:left w:val="single" w:sz="4" w:space="0" w:color="auto"/>
              <w:bottom w:val="single" w:sz="4" w:space="0" w:color="auto"/>
              <w:right w:val="single" w:sz="4" w:space="0" w:color="auto"/>
            </w:tcBorders>
          </w:tcPr>
          <w:p w14:paraId="4036AAF1" w14:textId="4E342476" w:rsidR="00CB4076" w:rsidRPr="00CB101D" w:rsidRDefault="00CB4076" w:rsidP="00CB101D">
            <w:pPr>
              <w:spacing w:before="120" w:after="120"/>
              <w:jc w:val="both"/>
            </w:pPr>
            <w:r w:rsidRPr="00CB101D">
              <w:rPr>
                <w:b/>
              </w:rPr>
              <w:t xml:space="preserve">Prioritatea </w:t>
            </w:r>
            <w:r w:rsidR="00B06248" w:rsidRPr="00CB101D">
              <w:rPr>
                <w:b/>
              </w:rPr>
              <w:t>2</w:t>
            </w:r>
            <w:r w:rsidRPr="00CB101D">
              <w:rPr>
                <w:b/>
              </w:rPr>
              <w:t>- Domeniul “Educație sportivă pentru copii și adolescenți”</w:t>
            </w:r>
          </w:p>
        </w:tc>
      </w:tr>
      <w:tr w:rsidR="00CB4076" w:rsidRPr="009D0CED" w14:paraId="392E6F37" w14:textId="77777777" w:rsidTr="001F1284">
        <w:trPr>
          <w:trHeight w:val="752"/>
        </w:trPr>
        <w:tc>
          <w:tcPr>
            <w:tcW w:w="2984" w:type="dxa"/>
            <w:tcBorders>
              <w:top w:val="single" w:sz="4" w:space="0" w:color="auto"/>
              <w:left w:val="single" w:sz="4" w:space="0" w:color="auto"/>
              <w:bottom w:val="single" w:sz="4" w:space="0" w:color="auto"/>
              <w:right w:val="single" w:sz="4" w:space="0" w:color="auto"/>
            </w:tcBorders>
            <w:hideMark/>
          </w:tcPr>
          <w:p w14:paraId="5D647E58" w14:textId="77777777" w:rsidR="00CB4076" w:rsidRPr="00CB101D" w:rsidRDefault="00CB4076" w:rsidP="00CB101D">
            <w:pPr>
              <w:spacing w:before="120" w:after="120"/>
              <w:jc w:val="both"/>
            </w:pPr>
            <w:r w:rsidRPr="00CB101D">
              <w:t xml:space="preserve">Denumire indicator de rezultat (predefiniți) </w:t>
            </w:r>
          </w:p>
        </w:tc>
        <w:tc>
          <w:tcPr>
            <w:tcW w:w="2116" w:type="dxa"/>
            <w:tcBorders>
              <w:top w:val="single" w:sz="4" w:space="0" w:color="auto"/>
              <w:left w:val="single" w:sz="4" w:space="0" w:color="auto"/>
              <w:bottom w:val="single" w:sz="4" w:space="0" w:color="auto"/>
              <w:right w:val="single" w:sz="4" w:space="0" w:color="auto"/>
            </w:tcBorders>
          </w:tcPr>
          <w:p w14:paraId="734FD473" w14:textId="77777777" w:rsidR="00CB4076" w:rsidRPr="00CB101D" w:rsidRDefault="00CB4076" w:rsidP="00CB101D">
            <w:pPr>
              <w:spacing w:before="120" w:after="120"/>
              <w:jc w:val="both"/>
            </w:pPr>
            <w:r w:rsidRPr="00CB101D">
              <w:t>Unitate de măsură</w:t>
            </w:r>
          </w:p>
        </w:tc>
        <w:tc>
          <w:tcPr>
            <w:tcW w:w="2455" w:type="dxa"/>
            <w:tcBorders>
              <w:top w:val="single" w:sz="4" w:space="0" w:color="auto"/>
              <w:left w:val="single" w:sz="4" w:space="0" w:color="auto"/>
              <w:bottom w:val="single" w:sz="4" w:space="0" w:color="auto"/>
              <w:right w:val="single" w:sz="4" w:space="0" w:color="auto"/>
            </w:tcBorders>
            <w:hideMark/>
          </w:tcPr>
          <w:p w14:paraId="589641DA" w14:textId="77777777" w:rsidR="00CB4076" w:rsidRPr="00CB101D" w:rsidRDefault="00CB4076" w:rsidP="00CB101D">
            <w:pPr>
              <w:spacing w:before="120" w:after="120"/>
              <w:jc w:val="both"/>
            </w:pPr>
            <w:r w:rsidRPr="00CB101D">
              <w:t>Valoare de referință*</w:t>
            </w:r>
          </w:p>
        </w:tc>
        <w:tc>
          <w:tcPr>
            <w:tcW w:w="2289" w:type="dxa"/>
            <w:tcBorders>
              <w:top w:val="single" w:sz="4" w:space="0" w:color="auto"/>
              <w:left w:val="single" w:sz="4" w:space="0" w:color="auto"/>
              <w:bottom w:val="single" w:sz="4" w:space="0" w:color="auto"/>
              <w:right w:val="single" w:sz="4" w:space="0" w:color="auto"/>
            </w:tcBorders>
            <w:hideMark/>
          </w:tcPr>
          <w:p w14:paraId="17692EA0" w14:textId="77777777" w:rsidR="00CB4076" w:rsidRPr="00CB101D" w:rsidRDefault="00CB4076" w:rsidP="00CB101D">
            <w:pPr>
              <w:spacing w:before="120" w:after="120"/>
              <w:jc w:val="both"/>
            </w:pPr>
            <w:r w:rsidRPr="00CB101D">
              <w:t>Valoare țintă**</w:t>
            </w:r>
          </w:p>
        </w:tc>
      </w:tr>
      <w:tr w:rsidR="00CB4076" w:rsidRPr="009D0CED" w14:paraId="0109C514" w14:textId="77777777" w:rsidTr="001F1284">
        <w:trPr>
          <w:trHeight w:val="1003"/>
        </w:trPr>
        <w:tc>
          <w:tcPr>
            <w:tcW w:w="2984" w:type="dxa"/>
            <w:tcBorders>
              <w:top w:val="single" w:sz="4" w:space="0" w:color="auto"/>
              <w:left w:val="single" w:sz="4" w:space="0" w:color="auto"/>
              <w:bottom w:val="single" w:sz="4" w:space="0" w:color="auto"/>
              <w:right w:val="single" w:sz="4" w:space="0" w:color="auto"/>
            </w:tcBorders>
          </w:tcPr>
          <w:p w14:paraId="456D6892" w14:textId="5DA5EA43" w:rsidR="00CB4076" w:rsidRPr="00CB101D" w:rsidRDefault="00CB4076" w:rsidP="00CB101D">
            <w:pPr>
              <w:spacing w:before="120" w:after="120"/>
            </w:pPr>
            <w:r w:rsidRPr="00CB101D">
              <w:t>I.</w:t>
            </w:r>
            <w:r w:rsidR="00280498">
              <w:t>2</w:t>
            </w:r>
            <w:r w:rsidRPr="00CB101D">
              <w:t xml:space="preserve">.1 Copii și profesori beneficiari ai echipamentelor sportive </w:t>
            </w:r>
          </w:p>
        </w:tc>
        <w:tc>
          <w:tcPr>
            <w:tcW w:w="2116" w:type="dxa"/>
            <w:tcBorders>
              <w:top w:val="single" w:sz="4" w:space="0" w:color="auto"/>
              <w:left w:val="single" w:sz="4" w:space="0" w:color="auto"/>
              <w:bottom w:val="single" w:sz="4" w:space="0" w:color="auto"/>
              <w:right w:val="single" w:sz="4" w:space="0" w:color="auto"/>
            </w:tcBorders>
          </w:tcPr>
          <w:p w14:paraId="11518FD8" w14:textId="77777777" w:rsidR="00CB4076" w:rsidRPr="00CB101D" w:rsidRDefault="00CB4076" w:rsidP="00CB101D">
            <w:pPr>
              <w:spacing w:before="120" w:after="120"/>
            </w:pPr>
            <w:r w:rsidRPr="00CB101D">
              <w:t>Număr de persoane (copii și profesori)</w:t>
            </w:r>
          </w:p>
        </w:tc>
        <w:tc>
          <w:tcPr>
            <w:tcW w:w="2455" w:type="dxa"/>
            <w:tcBorders>
              <w:top w:val="single" w:sz="4" w:space="0" w:color="auto"/>
              <w:left w:val="single" w:sz="4" w:space="0" w:color="auto"/>
              <w:bottom w:val="single" w:sz="4" w:space="0" w:color="auto"/>
              <w:right w:val="single" w:sz="4" w:space="0" w:color="auto"/>
            </w:tcBorders>
          </w:tcPr>
          <w:p w14:paraId="01080D0A" w14:textId="77777777" w:rsidR="00CB4076" w:rsidRPr="00CB101D" w:rsidRDefault="00CB4076" w:rsidP="00CB101D">
            <w:pPr>
              <w:spacing w:before="120" w:after="120"/>
              <w:jc w:val="both"/>
            </w:pPr>
            <w:r w:rsidRPr="00CB101D">
              <w:t>0.00</w:t>
            </w:r>
          </w:p>
        </w:tc>
        <w:tc>
          <w:tcPr>
            <w:tcW w:w="2289" w:type="dxa"/>
            <w:tcBorders>
              <w:top w:val="single" w:sz="4" w:space="0" w:color="auto"/>
              <w:left w:val="single" w:sz="4" w:space="0" w:color="auto"/>
              <w:bottom w:val="single" w:sz="4" w:space="0" w:color="auto"/>
              <w:right w:val="single" w:sz="4" w:space="0" w:color="auto"/>
            </w:tcBorders>
          </w:tcPr>
          <w:p w14:paraId="2CE8FB9F" w14:textId="77777777" w:rsidR="00CB4076" w:rsidRPr="00CB101D" w:rsidRDefault="00CB4076" w:rsidP="00CB101D">
            <w:pPr>
              <w:spacing w:before="120" w:after="120"/>
              <w:jc w:val="both"/>
            </w:pPr>
            <w:r w:rsidRPr="00CB101D">
              <w:t>....................</w:t>
            </w:r>
          </w:p>
        </w:tc>
      </w:tr>
      <w:tr w:rsidR="00CB101D" w:rsidRPr="009D0CED" w14:paraId="6765D84F" w14:textId="77777777" w:rsidTr="00AC1F08">
        <w:trPr>
          <w:trHeight w:val="1008"/>
        </w:trPr>
        <w:tc>
          <w:tcPr>
            <w:tcW w:w="2984" w:type="dxa"/>
            <w:vMerge w:val="restart"/>
            <w:tcBorders>
              <w:top w:val="single" w:sz="4" w:space="0" w:color="auto"/>
              <w:left w:val="single" w:sz="4" w:space="0" w:color="auto"/>
              <w:right w:val="single" w:sz="4" w:space="0" w:color="auto"/>
            </w:tcBorders>
          </w:tcPr>
          <w:p w14:paraId="6EDA45B9" w14:textId="774E15D3" w:rsidR="00CB101D" w:rsidRPr="00CB101D" w:rsidRDefault="00CB101D" w:rsidP="00CB101D">
            <w:pPr>
              <w:spacing w:before="120" w:after="120"/>
            </w:pPr>
            <w:r w:rsidRPr="00CB101D">
              <w:t>I.</w:t>
            </w:r>
            <w:r w:rsidR="00280498">
              <w:t>2</w:t>
            </w:r>
            <w:r w:rsidRPr="00CB101D">
              <w:t>.2. Competiții sportive pentru copii și adolescenți</w:t>
            </w:r>
          </w:p>
        </w:tc>
        <w:tc>
          <w:tcPr>
            <w:tcW w:w="2116" w:type="dxa"/>
            <w:tcBorders>
              <w:top w:val="single" w:sz="4" w:space="0" w:color="auto"/>
              <w:left w:val="single" w:sz="4" w:space="0" w:color="auto"/>
              <w:bottom w:val="single" w:sz="4" w:space="0" w:color="auto"/>
              <w:right w:val="single" w:sz="4" w:space="0" w:color="auto"/>
            </w:tcBorders>
          </w:tcPr>
          <w:p w14:paraId="46B1CE45" w14:textId="0F27DECD" w:rsidR="00CB101D" w:rsidRPr="00CB101D" w:rsidRDefault="00CB101D" w:rsidP="00CB101D">
            <w:pPr>
              <w:spacing w:before="120" w:after="120"/>
              <w:rPr>
                <w:lang w:val="en-US"/>
              </w:rPr>
            </w:pPr>
            <w:r w:rsidRPr="00CB101D">
              <w:t xml:space="preserve">Număr de evenimente </w:t>
            </w:r>
            <w:r>
              <w:t xml:space="preserve">organizate </w:t>
            </w:r>
          </w:p>
        </w:tc>
        <w:tc>
          <w:tcPr>
            <w:tcW w:w="2455" w:type="dxa"/>
            <w:tcBorders>
              <w:top w:val="single" w:sz="4" w:space="0" w:color="auto"/>
              <w:left w:val="single" w:sz="4" w:space="0" w:color="auto"/>
              <w:right w:val="single" w:sz="4" w:space="0" w:color="auto"/>
            </w:tcBorders>
          </w:tcPr>
          <w:p w14:paraId="2E4304A9" w14:textId="77777777" w:rsidR="00CB101D" w:rsidRPr="00CB101D" w:rsidRDefault="00CB101D" w:rsidP="00CB101D">
            <w:pPr>
              <w:spacing w:before="120" w:after="120"/>
              <w:jc w:val="both"/>
            </w:pPr>
            <w:r w:rsidRPr="00CB101D">
              <w:t>0.00</w:t>
            </w:r>
          </w:p>
        </w:tc>
        <w:tc>
          <w:tcPr>
            <w:tcW w:w="2289" w:type="dxa"/>
            <w:tcBorders>
              <w:top w:val="single" w:sz="4" w:space="0" w:color="auto"/>
              <w:left w:val="single" w:sz="4" w:space="0" w:color="auto"/>
              <w:right w:val="single" w:sz="4" w:space="0" w:color="auto"/>
            </w:tcBorders>
          </w:tcPr>
          <w:p w14:paraId="5C1687D5" w14:textId="77777777" w:rsidR="00CB101D" w:rsidRPr="00CB101D" w:rsidRDefault="00CB101D" w:rsidP="00CB101D">
            <w:pPr>
              <w:spacing w:before="120" w:after="120"/>
              <w:jc w:val="both"/>
            </w:pPr>
            <w:r w:rsidRPr="00CB101D">
              <w:t>.....................</w:t>
            </w:r>
          </w:p>
        </w:tc>
      </w:tr>
      <w:tr w:rsidR="00CB101D" w:rsidRPr="009D0CED" w14:paraId="46B2E3AB" w14:textId="77777777" w:rsidTr="00AC1F08">
        <w:trPr>
          <w:trHeight w:val="1272"/>
        </w:trPr>
        <w:tc>
          <w:tcPr>
            <w:tcW w:w="2984" w:type="dxa"/>
            <w:vMerge/>
            <w:tcBorders>
              <w:left w:val="single" w:sz="4" w:space="0" w:color="auto"/>
              <w:bottom w:val="single" w:sz="4" w:space="0" w:color="auto"/>
              <w:right w:val="single" w:sz="4" w:space="0" w:color="auto"/>
            </w:tcBorders>
          </w:tcPr>
          <w:p w14:paraId="33F64D87" w14:textId="77777777" w:rsidR="00CB101D" w:rsidRPr="00CB101D" w:rsidRDefault="00CB101D" w:rsidP="00CB101D">
            <w:pPr>
              <w:spacing w:before="120" w:after="120"/>
            </w:pPr>
          </w:p>
        </w:tc>
        <w:tc>
          <w:tcPr>
            <w:tcW w:w="2116" w:type="dxa"/>
            <w:tcBorders>
              <w:top w:val="single" w:sz="4" w:space="0" w:color="auto"/>
              <w:left w:val="single" w:sz="4" w:space="0" w:color="auto"/>
              <w:bottom w:val="single" w:sz="4" w:space="0" w:color="auto"/>
              <w:right w:val="single" w:sz="4" w:space="0" w:color="auto"/>
            </w:tcBorders>
          </w:tcPr>
          <w:p w14:paraId="0B08FD1A" w14:textId="77777777" w:rsidR="00CB101D" w:rsidRPr="00CB101D" w:rsidRDefault="00CB101D" w:rsidP="00CB101D">
            <w:pPr>
              <w:spacing w:before="120" w:after="120"/>
            </w:pPr>
            <w:r>
              <w:t>Număr de copii și adolescenți participanți direct la competiții</w:t>
            </w:r>
          </w:p>
        </w:tc>
        <w:tc>
          <w:tcPr>
            <w:tcW w:w="2455" w:type="dxa"/>
            <w:tcBorders>
              <w:left w:val="single" w:sz="4" w:space="0" w:color="auto"/>
              <w:bottom w:val="single" w:sz="4" w:space="0" w:color="auto"/>
              <w:right w:val="single" w:sz="4" w:space="0" w:color="auto"/>
            </w:tcBorders>
          </w:tcPr>
          <w:p w14:paraId="72E285BD" w14:textId="4A39E946" w:rsidR="00CB101D" w:rsidRPr="00CB101D" w:rsidRDefault="00CB101D" w:rsidP="00CB101D">
            <w:pPr>
              <w:spacing w:before="120" w:after="120"/>
              <w:jc w:val="both"/>
            </w:pPr>
            <w:r>
              <w:t>0.00</w:t>
            </w:r>
          </w:p>
        </w:tc>
        <w:tc>
          <w:tcPr>
            <w:tcW w:w="2289" w:type="dxa"/>
            <w:tcBorders>
              <w:left w:val="single" w:sz="4" w:space="0" w:color="auto"/>
              <w:bottom w:val="single" w:sz="4" w:space="0" w:color="auto"/>
              <w:right w:val="single" w:sz="4" w:space="0" w:color="auto"/>
            </w:tcBorders>
          </w:tcPr>
          <w:p w14:paraId="7731A5CF" w14:textId="7E9B5816" w:rsidR="00CB101D" w:rsidRPr="00CB101D" w:rsidRDefault="00CB101D" w:rsidP="00CB101D">
            <w:pPr>
              <w:spacing w:before="120" w:after="120"/>
              <w:jc w:val="both"/>
            </w:pPr>
            <w:r w:rsidRPr="00CB101D">
              <w:t>.....................</w:t>
            </w:r>
          </w:p>
        </w:tc>
      </w:tr>
    </w:tbl>
    <w:p w14:paraId="24BB12BF" w14:textId="77777777" w:rsidR="00CB4076" w:rsidRPr="009D0CED" w:rsidRDefault="00CB4076" w:rsidP="00CB101D">
      <w:pPr>
        <w:spacing w:before="120" w:after="120"/>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134"/>
        <w:gridCol w:w="2476"/>
        <w:gridCol w:w="2309"/>
      </w:tblGrid>
      <w:tr w:rsidR="00CB4076" w:rsidRPr="009D0CED" w14:paraId="7F287DB1" w14:textId="77777777" w:rsidTr="001F1284">
        <w:trPr>
          <w:trHeight w:val="239"/>
        </w:trPr>
        <w:tc>
          <w:tcPr>
            <w:tcW w:w="9928" w:type="dxa"/>
            <w:gridSpan w:val="4"/>
            <w:tcBorders>
              <w:top w:val="single" w:sz="4" w:space="0" w:color="auto"/>
              <w:left w:val="single" w:sz="4" w:space="0" w:color="auto"/>
              <w:bottom w:val="single" w:sz="4" w:space="0" w:color="auto"/>
              <w:right w:val="single" w:sz="4" w:space="0" w:color="auto"/>
            </w:tcBorders>
          </w:tcPr>
          <w:p w14:paraId="37CAEE66" w14:textId="48189056" w:rsidR="00CB4076" w:rsidRPr="00CB101D" w:rsidRDefault="00CB4076" w:rsidP="00CB101D">
            <w:pPr>
              <w:spacing w:before="120" w:after="120"/>
              <w:jc w:val="both"/>
            </w:pPr>
            <w:r w:rsidRPr="00CB101D">
              <w:rPr>
                <w:b/>
              </w:rPr>
              <w:t xml:space="preserve">Prioritatea </w:t>
            </w:r>
            <w:r w:rsidR="00B06248" w:rsidRPr="00CB101D">
              <w:rPr>
                <w:b/>
              </w:rPr>
              <w:t xml:space="preserve">3 </w:t>
            </w:r>
            <w:r w:rsidRPr="00CB101D">
              <w:rPr>
                <w:b/>
              </w:rPr>
              <w:t>- Domeniul “</w:t>
            </w:r>
            <w:r w:rsidR="00B06248" w:rsidRPr="009D0CED">
              <w:t xml:space="preserve"> </w:t>
            </w:r>
            <w:r w:rsidR="00CB101D" w:rsidRPr="00CB101D">
              <w:rPr>
                <w:b/>
              </w:rPr>
              <w:t>Campanii de sănătate și educație contraceptivă pentru adolescenți și tineri</w:t>
            </w:r>
            <w:r w:rsidRPr="00CB101D">
              <w:rPr>
                <w:b/>
              </w:rPr>
              <w:t>”</w:t>
            </w:r>
          </w:p>
        </w:tc>
      </w:tr>
      <w:tr w:rsidR="00CB4076" w:rsidRPr="009D0CED" w14:paraId="512B1E2C" w14:textId="77777777" w:rsidTr="001F1284">
        <w:trPr>
          <w:trHeight w:val="717"/>
        </w:trPr>
        <w:tc>
          <w:tcPr>
            <w:tcW w:w="3009" w:type="dxa"/>
            <w:tcBorders>
              <w:top w:val="single" w:sz="4" w:space="0" w:color="auto"/>
              <w:left w:val="single" w:sz="4" w:space="0" w:color="auto"/>
              <w:bottom w:val="single" w:sz="4" w:space="0" w:color="auto"/>
              <w:right w:val="single" w:sz="4" w:space="0" w:color="auto"/>
            </w:tcBorders>
            <w:hideMark/>
          </w:tcPr>
          <w:p w14:paraId="4F6AE9CF" w14:textId="77777777" w:rsidR="00CB4076" w:rsidRPr="00CB101D" w:rsidRDefault="00CB4076" w:rsidP="00CB101D">
            <w:pPr>
              <w:spacing w:before="120" w:after="120"/>
              <w:jc w:val="both"/>
            </w:pPr>
            <w:r w:rsidRPr="00CB101D">
              <w:t xml:space="preserve">Denumire indicator de rezultat (predefiniți) </w:t>
            </w:r>
          </w:p>
        </w:tc>
        <w:tc>
          <w:tcPr>
            <w:tcW w:w="2134" w:type="dxa"/>
            <w:tcBorders>
              <w:top w:val="single" w:sz="4" w:space="0" w:color="auto"/>
              <w:left w:val="single" w:sz="4" w:space="0" w:color="auto"/>
              <w:bottom w:val="single" w:sz="4" w:space="0" w:color="auto"/>
              <w:right w:val="single" w:sz="4" w:space="0" w:color="auto"/>
            </w:tcBorders>
          </w:tcPr>
          <w:p w14:paraId="53988370" w14:textId="77777777" w:rsidR="00CB4076" w:rsidRPr="00CB101D" w:rsidRDefault="00CB4076" w:rsidP="00CB101D">
            <w:pPr>
              <w:spacing w:before="120" w:after="120"/>
              <w:jc w:val="both"/>
            </w:pPr>
            <w:r w:rsidRPr="00CB101D">
              <w:t>Unitate de măsură</w:t>
            </w:r>
          </w:p>
        </w:tc>
        <w:tc>
          <w:tcPr>
            <w:tcW w:w="2476" w:type="dxa"/>
            <w:tcBorders>
              <w:top w:val="single" w:sz="4" w:space="0" w:color="auto"/>
              <w:left w:val="single" w:sz="4" w:space="0" w:color="auto"/>
              <w:bottom w:val="single" w:sz="4" w:space="0" w:color="auto"/>
              <w:right w:val="single" w:sz="4" w:space="0" w:color="auto"/>
            </w:tcBorders>
            <w:hideMark/>
          </w:tcPr>
          <w:p w14:paraId="1CF74657" w14:textId="77777777" w:rsidR="00CB4076" w:rsidRPr="00CB101D" w:rsidRDefault="00CB4076" w:rsidP="00CB101D">
            <w:pPr>
              <w:spacing w:before="120" w:after="120"/>
              <w:jc w:val="both"/>
            </w:pPr>
            <w:r w:rsidRPr="00CB101D">
              <w:t>Valoare de referință*</w:t>
            </w:r>
          </w:p>
        </w:tc>
        <w:tc>
          <w:tcPr>
            <w:tcW w:w="2309" w:type="dxa"/>
            <w:tcBorders>
              <w:top w:val="single" w:sz="4" w:space="0" w:color="auto"/>
              <w:left w:val="single" w:sz="4" w:space="0" w:color="auto"/>
              <w:bottom w:val="single" w:sz="4" w:space="0" w:color="auto"/>
              <w:right w:val="single" w:sz="4" w:space="0" w:color="auto"/>
            </w:tcBorders>
            <w:hideMark/>
          </w:tcPr>
          <w:p w14:paraId="55524B99" w14:textId="77777777" w:rsidR="00CB4076" w:rsidRPr="00CB101D" w:rsidRDefault="00CB4076" w:rsidP="00CB101D">
            <w:pPr>
              <w:spacing w:before="120" w:after="120"/>
              <w:jc w:val="both"/>
            </w:pPr>
            <w:r w:rsidRPr="00CB101D">
              <w:t>Valoare țintă**</w:t>
            </w:r>
          </w:p>
        </w:tc>
      </w:tr>
      <w:tr w:rsidR="00CB4076" w:rsidRPr="009D0CED" w14:paraId="677DE443" w14:textId="77777777" w:rsidTr="001F1284">
        <w:trPr>
          <w:trHeight w:val="956"/>
        </w:trPr>
        <w:tc>
          <w:tcPr>
            <w:tcW w:w="3009" w:type="dxa"/>
            <w:tcBorders>
              <w:top w:val="single" w:sz="4" w:space="0" w:color="auto"/>
              <w:left w:val="single" w:sz="4" w:space="0" w:color="auto"/>
              <w:bottom w:val="single" w:sz="4" w:space="0" w:color="auto"/>
              <w:right w:val="single" w:sz="4" w:space="0" w:color="auto"/>
            </w:tcBorders>
          </w:tcPr>
          <w:p w14:paraId="7E3165E8" w14:textId="12B87393" w:rsidR="00CB4076" w:rsidRPr="00CB101D" w:rsidRDefault="00CB4076" w:rsidP="00CB101D">
            <w:pPr>
              <w:spacing w:before="120" w:after="120"/>
            </w:pPr>
            <w:r w:rsidRPr="00CB101D">
              <w:t>I.</w:t>
            </w:r>
            <w:r w:rsidR="00280498">
              <w:t>3</w:t>
            </w:r>
            <w:r w:rsidRPr="00CB101D">
              <w:t xml:space="preserve">.1 Materiale informative privind </w:t>
            </w:r>
            <w:r w:rsidR="00B06248" w:rsidRPr="00CB101D">
              <w:rPr>
                <w:i/>
                <w:iCs/>
              </w:rPr>
              <w:t>educația</w:t>
            </w:r>
            <w:r w:rsidR="00B06248" w:rsidRPr="00CB101D">
              <w:t xml:space="preserve"> </w:t>
            </w:r>
            <w:r w:rsidR="00B06248" w:rsidRPr="00CB101D">
              <w:rPr>
                <w:i/>
                <w:iCs/>
              </w:rPr>
              <w:lastRenderedPageBreak/>
              <w:t xml:space="preserve">contraceptivă  </w:t>
            </w:r>
            <w:r w:rsidRPr="00CB101D">
              <w:t>diseminate către adolescenți și tineri</w:t>
            </w:r>
          </w:p>
        </w:tc>
        <w:tc>
          <w:tcPr>
            <w:tcW w:w="2134" w:type="dxa"/>
            <w:tcBorders>
              <w:top w:val="single" w:sz="4" w:space="0" w:color="auto"/>
              <w:left w:val="single" w:sz="4" w:space="0" w:color="auto"/>
              <w:bottom w:val="single" w:sz="4" w:space="0" w:color="auto"/>
              <w:right w:val="single" w:sz="4" w:space="0" w:color="auto"/>
            </w:tcBorders>
          </w:tcPr>
          <w:p w14:paraId="481F7303" w14:textId="77777777" w:rsidR="00CB4076" w:rsidRPr="00CB101D" w:rsidRDefault="00CB4076" w:rsidP="00CB101D">
            <w:pPr>
              <w:spacing w:before="120" w:after="120"/>
              <w:jc w:val="both"/>
            </w:pPr>
            <w:r w:rsidRPr="00CB101D">
              <w:lastRenderedPageBreak/>
              <w:t xml:space="preserve">Număr de persoane (adolescenți și </w:t>
            </w:r>
            <w:r w:rsidRPr="00CB101D">
              <w:lastRenderedPageBreak/>
              <w:t xml:space="preserve">tineri) beneficiare ale materialelor </w:t>
            </w:r>
          </w:p>
        </w:tc>
        <w:tc>
          <w:tcPr>
            <w:tcW w:w="2476" w:type="dxa"/>
            <w:tcBorders>
              <w:top w:val="single" w:sz="4" w:space="0" w:color="auto"/>
              <w:left w:val="single" w:sz="4" w:space="0" w:color="auto"/>
              <w:bottom w:val="single" w:sz="4" w:space="0" w:color="auto"/>
              <w:right w:val="single" w:sz="4" w:space="0" w:color="auto"/>
            </w:tcBorders>
          </w:tcPr>
          <w:p w14:paraId="798C0C22" w14:textId="77777777" w:rsidR="00CB4076" w:rsidRPr="00CB101D" w:rsidRDefault="00CB4076" w:rsidP="00CB101D">
            <w:pPr>
              <w:spacing w:before="120" w:after="120"/>
              <w:jc w:val="both"/>
            </w:pPr>
            <w:r w:rsidRPr="00CB101D">
              <w:lastRenderedPageBreak/>
              <w:t>0.00</w:t>
            </w:r>
          </w:p>
        </w:tc>
        <w:tc>
          <w:tcPr>
            <w:tcW w:w="2309" w:type="dxa"/>
            <w:tcBorders>
              <w:top w:val="single" w:sz="4" w:space="0" w:color="auto"/>
              <w:left w:val="single" w:sz="4" w:space="0" w:color="auto"/>
              <w:bottom w:val="single" w:sz="4" w:space="0" w:color="auto"/>
              <w:right w:val="single" w:sz="4" w:space="0" w:color="auto"/>
            </w:tcBorders>
          </w:tcPr>
          <w:p w14:paraId="0CBA7096" w14:textId="77777777" w:rsidR="00CB4076" w:rsidRPr="00CB101D" w:rsidRDefault="00CB4076" w:rsidP="00CB101D">
            <w:pPr>
              <w:spacing w:before="120" w:after="120"/>
              <w:jc w:val="both"/>
            </w:pPr>
            <w:r w:rsidRPr="00CB101D">
              <w:t>....................</w:t>
            </w:r>
          </w:p>
        </w:tc>
      </w:tr>
      <w:tr w:rsidR="00CB4076" w:rsidRPr="009D0CED" w14:paraId="340287BE" w14:textId="77777777" w:rsidTr="001F1284">
        <w:trPr>
          <w:trHeight w:val="717"/>
        </w:trPr>
        <w:tc>
          <w:tcPr>
            <w:tcW w:w="3009" w:type="dxa"/>
            <w:tcBorders>
              <w:top w:val="single" w:sz="4" w:space="0" w:color="auto"/>
              <w:left w:val="single" w:sz="4" w:space="0" w:color="auto"/>
              <w:bottom w:val="single" w:sz="4" w:space="0" w:color="auto"/>
              <w:right w:val="single" w:sz="4" w:space="0" w:color="auto"/>
            </w:tcBorders>
          </w:tcPr>
          <w:p w14:paraId="63AAB9E6" w14:textId="49CB55CD" w:rsidR="00CB4076" w:rsidRPr="00CB101D" w:rsidRDefault="00CB4076" w:rsidP="00CB101D">
            <w:pPr>
              <w:spacing w:before="120" w:after="120"/>
            </w:pPr>
            <w:r w:rsidRPr="00CB101D">
              <w:t>I.</w:t>
            </w:r>
            <w:r w:rsidR="00280498">
              <w:t>3</w:t>
            </w:r>
            <w:r w:rsidRPr="00CB101D">
              <w:t xml:space="preserve">.2 Sesiuni de informare și educare în domeniul </w:t>
            </w:r>
            <w:r w:rsidR="00B06248" w:rsidRPr="00CB101D">
              <w:t xml:space="preserve"> </w:t>
            </w:r>
            <w:r w:rsidR="00B06248" w:rsidRPr="00CB101D">
              <w:rPr>
                <w:i/>
                <w:iCs/>
              </w:rPr>
              <w:t>educația</w:t>
            </w:r>
            <w:r w:rsidR="00B06248" w:rsidRPr="00CB101D">
              <w:t xml:space="preserve"> </w:t>
            </w:r>
            <w:r w:rsidR="00B06248" w:rsidRPr="00CB101D">
              <w:rPr>
                <w:i/>
                <w:iCs/>
              </w:rPr>
              <w:t>contraceptivă pentru adolescenți și tineri</w:t>
            </w:r>
          </w:p>
        </w:tc>
        <w:tc>
          <w:tcPr>
            <w:tcW w:w="2134" w:type="dxa"/>
            <w:tcBorders>
              <w:top w:val="single" w:sz="4" w:space="0" w:color="auto"/>
              <w:left w:val="single" w:sz="4" w:space="0" w:color="auto"/>
              <w:bottom w:val="single" w:sz="4" w:space="0" w:color="auto"/>
              <w:right w:val="single" w:sz="4" w:space="0" w:color="auto"/>
            </w:tcBorders>
          </w:tcPr>
          <w:p w14:paraId="27AAAB69" w14:textId="5FA4CC65" w:rsidR="00CB4076" w:rsidRPr="00CB101D" w:rsidRDefault="00CC10B5" w:rsidP="00CB101D">
            <w:pPr>
              <w:spacing w:before="120" w:after="120"/>
              <w:jc w:val="both"/>
            </w:pPr>
            <w:r>
              <w:t xml:space="preserve"> Număr de persoane participante la sesiuni</w:t>
            </w:r>
            <w:r w:rsidR="00CB4076" w:rsidRPr="00CB101D">
              <w:t xml:space="preserve"> </w:t>
            </w:r>
          </w:p>
        </w:tc>
        <w:tc>
          <w:tcPr>
            <w:tcW w:w="2476" w:type="dxa"/>
            <w:tcBorders>
              <w:top w:val="single" w:sz="4" w:space="0" w:color="auto"/>
              <w:left w:val="single" w:sz="4" w:space="0" w:color="auto"/>
              <w:bottom w:val="single" w:sz="4" w:space="0" w:color="auto"/>
              <w:right w:val="single" w:sz="4" w:space="0" w:color="auto"/>
            </w:tcBorders>
          </w:tcPr>
          <w:p w14:paraId="597EA27A" w14:textId="77777777" w:rsidR="00CB4076" w:rsidRPr="00CB101D" w:rsidRDefault="00CB4076" w:rsidP="00CB101D">
            <w:pPr>
              <w:spacing w:before="120" w:after="120"/>
              <w:jc w:val="both"/>
            </w:pPr>
            <w:r w:rsidRPr="00CB101D">
              <w:t>0.00</w:t>
            </w:r>
          </w:p>
        </w:tc>
        <w:tc>
          <w:tcPr>
            <w:tcW w:w="2309" w:type="dxa"/>
            <w:tcBorders>
              <w:top w:val="single" w:sz="4" w:space="0" w:color="auto"/>
              <w:left w:val="single" w:sz="4" w:space="0" w:color="auto"/>
              <w:bottom w:val="single" w:sz="4" w:space="0" w:color="auto"/>
              <w:right w:val="single" w:sz="4" w:space="0" w:color="auto"/>
            </w:tcBorders>
          </w:tcPr>
          <w:p w14:paraId="6A2BF929" w14:textId="77777777" w:rsidR="00CB4076" w:rsidRPr="00CB101D" w:rsidRDefault="00CB4076" w:rsidP="00CB101D">
            <w:pPr>
              <w:spacing w:before="120" w:after="120"/>
              <w:jc w:val="both"/>
            </w:pPr>
            <w:r w:rsidRPr="00CB101D">
              <w:t>.....................</w:t>
            </w:r>
          </w:p>
        </w:tc>
      </w:tr>
      <w:tr w:rsidR="00CB101D" w:rsidRPr="009D0CED" w14:paraId="390EF212" w14:textId="77777777" w:rsidTr="003F6B3F">
        <w:trPr>
          <w:trHeight w:val="732"/>
        </w:trPr>
        <w:tc>
          <w:tcPr>
            <w:tcW w:w="3009" w:type="dxa"/>
            <w:vMerge w:val="restart"/>
            <w:tcBorders>
              <w:top w:val="single" w:sz="4" w:space="0" w:color="auto"/>
              <w:left w:val="single" w:sz="4" w:space="0" w:color="auto"/>
              <w:right w:val="single" w:sz="4" w:space="0" w:color="auto"/>
            </w:tcBorders>
          </w:tcPr>
          <w:p w14:paraId="601E4270" w14:textId="69AF44DD" w:rsidR="00CB101D" w:rsidRPr="00CB101D" w:rsidRDefault="00CB101D" w:rsidP="00CB101D">
            <w:pPr>
              <w:spacing w:before="120" w:after="120"/>
            </w:pPr>
            <w:r w:rsidRPr="00CB101D">
              <w:t>I.</w:t>
            </w:r>
            <w:r w:rsidR="00280498">
              <w:t>3</w:t>
            </w:r>
            <w:r w:rsidRPr="00CB101D">
              <w:t>.3 Sesiuni de formare a personalului didactic</w:t>
            </w:r>
          </w:p>
        </w:tc>
        <w:tc>
          <w:tcPr>
            <w:tcW w:w="2134" w:type="dxa"/>
            <w:tcBorders>
              <w:top w:val="single" w:sz="4" w:space="0" w:color="auto"/>
              <w:left w:val="single" w:sz="4" w:space="0" w:color="auto"/>
              <w:bottom w:val="single" w:sz="4" w:space="0" w:color="auto"/>
              <w:right w:val="single" w:sz="4" w:space="0" w:color="auto"/>
            </w:tcBorders>
          </w:tcPr>
          <w:p w14:paraId="03E7A84B" w14:textId="3788B11D" w:rsidR="00CB101D" w:rsidRPr="00CB101D" w:rsidRDefault="00CB101D" w:rsidP="00CB101D">
            <w:pPr>
              <w:spacing w:before="120" w:after="120"/>
              <w:jc w:val="both"/>
            </w:pPr>
            <w:r w:rsidRPr="00CB101D">
              <w:t xml:space="preserve">Număr de sesiuni de formare </w:t>
            </w:r>
          </w:p>
        </w:tc>
        <w:tc>
          <w:tcPr>
            <w:tcW w:w="2476" w:type="dxa"/>
            <w:tcBorders>
              <w:top w:val="single" w:sz="4" w:space="0" w:color="auto"/>
              <w:left w:val="single" w:sz="4" w:space="0" w:color="auto"/>
              <w:right w:val="single" w:sz="4" w:space="0" w:color="auto"/>
            </w:tcBorders>
          </w:tcPr>
          <w:p w14:paraId="69300469" w14:textId="1E7347AD" w:rsidR="00CB101D" w:rsidRPr="00CB101D" w:rsidRDefault="00CB101D" w:rsidP="00CB101D">
            <w:pPr>
              <w:spacing w:before="120" w:after="120"/>
              <w:jc w:val="both"/>
            </w:pPr>
            <w:r w:rsidRPr="00CB101D">
              <w:t>0.00</w:t>
            </w:r>
          </w:p>
        </w:tc>
        <w:tc>
          <w:tcPr>
            <w:tcW w:w="2309" w:type="dxa"/>
            <w:tcBorders>
              <w:top w:val="single" w:sz="4" w:space="0" w:color="auto"/>
              <w:left w:val="single" w:sz="4" w:space="0" w:color="auto"/>
              <w:right w:val="single" w:sz="4" w:space="0" w:color="auto"/>
            </w:tcBorders>
          </w:tcPr>
          <w:p w14:paraId="72260EB4" w14:textId="0BD0E876" w:rsidR="00CB101D" w:rsidRPr="00CB101D" w:rsidRDefault="00CB101D" w:rsidP="00CB101D">
            <w:pPr>
              <w:spacing w:before="120" w:after="120"/>
              <w:jc w:val="both"/>
            </w:pPr>
            <w:r w:rsidRPr="00434BBE">
              <w:t>.....................</w:t>
            </w:r>
          </w:p>
        </w:tc>
      </w:tr>
      <w:tr w:rsidR="00CB101D" w:rsidRPr="009D0CED" w14:paraId="13F65AB4" w14:textId="77777777" w:rsidTr="003F6B3F">
        <w:trPr>
          <w:trHeight w:val="720"/>
        </w:trPr>
        <w:tc>
          <w:tcPr>
            <w:tcW w:w="3009" w:type="dxa"/>
            <w:vMerge/>
            <w:tcBorders>
              <w:left w:val="single" w:sz="4" w:space="0" w:color="auto"/>
              <w:bottom w:val="single" w:sz="4" w:space="0" w:color="auto"/>
              <w:right w:val="single" w:sz="4" w:space="0" w:color="auto"/>
            </w:tcBorders>
          </w:tcPr>
          <w:p w14:paraId="0434AA5D" w14:textId="77777777" w:rsidR="00CB101D" w:rsidRPr="00CB101D" w:rsidRDefault="00CB101D" w:rsidP="00CB101D">
            <w:pPr>
              <w:spacing w:before="120" w:after="120"/>
            </w:pPr>
          </w:p>
        </w:tc>
        <w:tc>
          <w:tcPr>
            <w:tcW w:w="2134" w:type="dxa"/>
            <w:tcBorders>
              <w:top w:val="single" w:sz="4" w:space="0" w:color="auto"/>
              <w:left w:val="single" w:sz="4" w:space="0" w:color="auto"/>
              <w:bottom w:val="single" w:sz="4" w:space="0" w:color="auto"/>
              <w:right w:val="single" w:sz="4" w:space="0" w:color="auto"/>
            </w:tcBorders>
          </w:tcPr>
          <w:p w14:paraId="73786A0E" w14:textId="77777777" w:rsidR="00CB101D" w:rsidRPr="00CB101D" w:rsidRDefault="00CB101D" w:rsidP="00CB101D">
            <w:pPr>
              <w:spacing w:before="120" w:after="120"/>
              <w:jc w:val="both"/>
            </w:pPr>
            <w:r>
              <w:t xml:space="preserve">Număr personal didactic participant </w:t>
            </w:r>
          </w:p>
        </w:tc>
        <w:tc>
          <w:tcPr>
            <w:tcW w:w="2476" w:type="dxa"/>
            <w:tcBorders>
              <w:left w:val="single" w:sz="4" w:space="0" w:color="auto"/>
              <w:bottom w:val="single" w:sz="4" w:space="0" w:color="auto"/>
              <w:right w:val="single" w:sz="4" w:space="0" w:color="auto"/>
            </w:tcBorders>
          </w:tcPr>
          <w:p w14:paraId="6D8984BB" w14:textId="4D8C0632" w:rsidR="00CB101D" w:rsidRPr="00CB101D" w:rsidRDefault="00CB101D" w:rsidP="00CB101D">
            <w:pPr>
              <w:spacing w:before="120" w:after="120"/>
              <w:jc w:val="both"/>
            </w:pPr>
            <w:r w:rsidRPr="00CB101D">
              <w:t>0.00</w:t>
            </w:r>
          </w:p>
        </w:tc>
        <w:tc>
          <w:tcPr>
            <w:tcW w:w="2309" w:type="dxa"/>
            <w:tcBorders>
              <w:left w:val="single" w:sz="4" w:space="0" w:color="auto"/>
              <w:bottom w:val="single" w:sz="4" w:space="0" w:color="auto"/>
              <w:right w:val="single" w:sz="4" w:space="0" w:color="auto"/>
            </w:tcBorders>
          </w:tcPr>
          <w:p w14:paraId="4FB5FEA2" w14:textId="12232D77" w:rsidR="00CB101D" w:rsidRPr="00CB101D" w:rsidRDefault="00CB101D" w:rsidP="00CB101D">
            <w:pPr>
              <w:spacing w:before="120" w:after="120"/>
              <w:jc w:val="both"/>
            </w:pPr>
            <w:r w:rsidRPr="00434BBE">
              <w:t>.....................</w:t>
            </w:r>
          </w:p>
        </w:tc>
      </w:tr>
    </w:tbl>
    <w:p w14:paraId="0D697EEC" w14:textId="77777777" w:rsidR="00CB4076" w:rsidRPr="00CB101D" w:rsidRDefault="00CB4076" w:rsidP="00CB101D">
      <w:pPr>
        <w:spacing w:before="120" w:after="120"/>
      </w:pPr>
      <w:r w:rsidRPr="00CB101D">
        <w:t>*Înainte de implementarea proiectului</w:t>
      </w:r>
    </w:p>
    <w:p w14:paraId="2336EA2B" w14:textId="77777777" w:rsidR="00CB4076" w:rsidRPr="00CB101D" w:rsidRDefault="00CB4076" w:rsidP="00CB101D">
      <w:pPr>
        <w:spacing w:before="120" w:after="120"/>
      </w:pPr>
      <w:r w:rsidRPr="00CB101D">
        <w:t>** La finalul implementării proiectului</w:t>
      </w:r>
    </w:p>
    <w:p w14:paraId="198E7A53" w14:textId="77777777" w:rsidR="00D27E28" w:rsidRPr="00CB101D" w:rsidRDefault="00D27E28" w:rsidP="00CB101D">
      <w:pPr>
        <w:spacing w:before="120" w:after="120"/>
        <w:jc w:val="both"/>
        <w:rPr>
          <w:b/>
          <w:bCs/>
        </w:rPr>
      </w:pPr>
    </w:p>
    <w:p w14:paraId="76D1C141" w14:textId="41AD4663" w:rsidR="002E4692" w:rsidRPr="00CB101D" w:rsidRDefault="002E4692" w:rsidP="00CB101D">
      <w:pPr>
        <w:spacing w:before="120" w:after="120"/>
        <w:jc w:val="both"/>
        <w:rPr>
          <w:b/>
          <w:bCs/>
        </w:rPr>
      </w:pPr>
      <w:r w:rsidRPr="00CB101D">
        <w:rPr>
          <w:b/>
          <w:bCs/>
        </w:rPr>
        <w:t xml:space="preserve">2.6. </w:t>
      </w:r>
      <w:bookmarkStart w:id="18" w:name="Durata_proiectelor"/>
      <w:r w:rsidRPr="00CB101D">
        <w:rPr>
          <w:b/>
          <w:bCs/>
        </w:rPr>
        <w:t>Durata proiectelor</w:t>
      </w:r>
      <w:bookmarkEnd w:id="18"/>
    </w:p>
    <w:p w14:paraId="78AA0DA7" w14:textId="09F838BB" w:rsidR="00D27E28" w:rsidRPr="00CB101D" w:rsidRDefault="002E4692" w:rsidP="00CB101D">
      <w:pPr>
        <w:spacing w:before="120" w:after="120"/>
        <w:jc w:val="both"/>
      </w:pPr>
      <w:r w:rsidRPr="00CB101D">
        <w:t xml:space="preserve">Proiectele sunt anuale, astfel, implementarea acestora trebuie finalizată în anul curent. Proiectele se vor implementata de la data semnării contractului de finanțare </w:t>
      </w:r>
      <w:r w:rsidRPr="00CB101D">
        <w:rPr>
          <w:b/>
          <w:bCs/>
        </w:rPr>
        <w:t xml:space="preserve">estimat </w:t>
      </w:r>
      <w:r w:rsidR="000E25F4">
        <w:rPr>
          <w:b/>
          <w:bCs/>
        </w:rPr>
        <w:t>–</w:t>
      </w:r>
      <w:r w:rsidRPr="00CB101D">
        <w:rPr>
          <w:b/>
          <w:bCs/>
        </w:rPr>
        <w:t xml:space="preserve"> </w:t>
      </w:r>
      <w:r w:rsidR="000E25F4">
        <w:rPr>
          <w:b/>
          <w:bCs/>
        </w:rPr>
        <w:t>iulie/august 2</w:t>
      </w:r>
      <w:r w:rsidRPr="00CB101D">
        <w:rPr>
          <w:b/>
          <w:bCs/>
        </w:rPr>
        <w:t>02</w:t>
      </w:r>
      <w:r w:rsidR="00B06248" w:rsidRPr="00CB101D">
        <w:rPr>
          <w:b/>
          <w:bCs/>
        </w:rPr>
        <w:t>3</w:t>
      </w:r>
      <w:r w:rsidRPr="00CB101D">
        <w:rPr>
          <w:b/>
          <w:bCs/>
        </w:rPr>
        <w:t xml:space="preserve"> până la 02.12.202</w:t>
      </w:r>
      <w:r w:rsidR="00B06248" w:rsidRPr="00CB101D">
        <w:rPr>
          <w:b/>
          <w:bCs/>
        </w:rPr>
        <w:t>3</w:t>
      </w:r>
      <w:r w:rsidRPr="00CB101D">
        <w:t xml:space="preserve">. </w:t>
      </w:r>
    </w:p>
    <w:p w14:paraId="5B21B963" w14:textId="09F78B5C" w:rsidR="002E4692" w:rsidRPr="00CB101D" w:rsidRDefault="002E4692" w:rsidP="00CB101D">
      <w:pPr>
        <w:spacing w:before="120" w:after="120"/>
        <w:jc w:val="both"/>
      </w:pPr>
      <w:r w:rsidRPr="00CB101D">
        <w:t>Solicitanții vor programa obligatoriu durata de implementare pe parcursul perioadei indicate, urmând ca aceasta să devină fermă în contractul de finanțare.</w:t>
      </w:r>
    </w:p>
    <w:p w14:paraId="54CA6D97" w14:textId="77777777" w:rsidR="00A01E19" w:rsidRPr="00CB101D" w:rsidRDefault="00A01E19" w:rsidP="00CB101D">
      <w:pPr>
        <w:spacing w:before="120" w:after="120"/>
        <w:jc w:val="both"/>
      </w:pPr>
    </w:p>
    <w:p w14:paraId="27BCD314" w14:textId="4DE9DFC9" w:rsidR="00285124" w:rsidRPr="00CB101D" w:rsidRDefault="00E13E1A" w:rsidP="00CB101D">
      <w:pPr>
        <w:spacing w:before="120" w:after="120"/>
        <w:jc w:val="both"/>
        <w:rPr>
          <w:b/>
          <w:bCs/>
        </w:rPr>
      </w:pPr>
      <w:r w:rsidRPr="00CB101D">
        <w:rPr>
          <w:b/>
          <w:bCs/>
        </w:rPr>
        <w:t xml:space="preserve">3. </w:t>
      </w:r>
      <w:bookmarkStart w:id="19" w:name="ELIGIBILITATEA_SOLICITANTULUI_ȘI_A_PARTE"/>
      <w:r w:rsidRPr="00CB101D">
        <w:rPr>
          <w:b/>
          <w:bCs/>
        </w:rPr>
        <w:t>ELIGIBILITATEA SOLICITANTULUI ȘI A PARTENERILOR</w:t>
      </w:r>
      <w:bookmarkEnd w:id="19"/>
    </w:p>
    <w:p w14:paraId="203AF9EA" w14:textId="77777777" w:rsidR="002357FE" w:rsidRPr="00CB101D" w:rsidRDefault="002357FE" w:rsidP="00CB101D">
      <w:pPr>
        <w:spacing w:before="120" w:after="120"/>
        <w:jc w:val="both"/>
        <w:rPr>
          <w:b/>
          <w:bCs/>
        </w:rPr>
      </w:pPr>
    </w:p>
    <w:p w14:paraId="3DB9B1DE" w14:textId="1869DA6D" w:rsidR="00E13E1A" w:rsidRPr="00CB101D" w:rsidRDefault="00E13E1A" w:rsidP="00CB101D">
      <w:pPr>
        <w:spacing w:before="120" w:after="120"/>
        <w:jc w:val="both"/>
        <w:rPr>
          <w:b/>
          <w:bCs/>
        </w:rPr>
      </w:pPr>
      <w:r w:rsidRPr="00CB101D">
        <w:rPr>
          <w:b/>
          <w:bCs/>
        </w:rPr>
        <w:t xml:space="preserve">3.1 </w:t>
      </w:r>
      <w:bookmarkStart w:id="20" w:name="Solicitanți_eligibili"/>
      <w:r w:rsidRPr="00CB101D">
        <w:rPr>
          <w:b/>
          <w:bCs/>
        </w:rPr>
        <w:t xml:space="preserve">Solicitanți eligibili </w:t>
      </w:r>
      <w:bookmarkEnd w:id="20"/>
    </w:p>
    <w:p w14:paraId="1A1C92B4" w14:textId="6686E732" w:rsidR="00DF0C4B" w:rsidRPr="00CB101D" w:rsidRDefault="007B09AA" w:rsidP="00CB101D">
      <w:pPr>
        <w:pStyle w:val="ListParagraph"/>
        <w:spacing w:before="120" w:after="120"/>
        <w:ind w:left="0"/>
        <w:jc w:val="both"/>
      </w:pPr>
      <w:r w:rsidRPr="00EB5C5F">
        <w:rPr>
          <w:sz w:val="22"/>
          <w:szCs w:val="22"/>
        </w:rPr>
        <w:t>Solicitanții eligibili care pot participa la procedura de atribuire a contractului de finanțare nerambursabilă sunt persoane juridice fără scop patrimonial - asociații ori fundații constituite conform legii -, care au în cadrul obiectului de activitate protejarea mediului, educația sportivă pentru copii, adolescenți și tineri; campanii de sănătate și educație contraceptivă pentru adolescenți și tineri</w:t>
      </w:r>
    </w:p>
    <w:p w14:paraId="054A8BBE" w14:textId="19208AE1" w:rsidR="0004704A" w:rsidRPr="00CB101D" w:rsidRDefault="0004704A" w:rsidP="00CB101D">
      <w:pPr>
        <w:pStyle w:val="ListParagraph"/>
        <w:spacing w:before="120" w:after="120"/>
        <w:ind w:left="0"/>
        <w:jc w:val="both"/>
        <w:rPr>
          <w:b/>
          <w:bCs/>
        </w:rPr>
      </w:pPr>
      <w:r w:rsidRPr="00CB101D">
        <w:rPr>
          <w:b/>
          <w:bCs/>
        </w:rPr>
        <w:t>Proiectele în cazul cărora solicitanții se află în una dintre următoarele situații vor fi respinse:</w:t>
      </w:r>
    </w:p>
    <w:p w14:paraId="107C9C0E" w14:textId="3F05F1DF" w:rsidR="0004704A" w:rsidRPr="00CB101D" w:rsidRDefault="0004704A" w:rsidP="00CB101D">
      <w:pPr>
        <w:pStyle w:val="ListParagraph"/>
        <w:spacing w:before="120" w:after="120"/>
        <w:ind w:left="0"/>
        <w:jc w:val="both"/>
      </w:pPr>
    </w:p>
    <w:p w14:paraId="088E5425" w14:textId="3F751CCC" w:rsidR="00DE3AE8" w:rsidRPr="00CB101D" w:rsidRDefault="00DE3AE8" w:rsidP="00CB101D">
      <w:pPr>
        <w:adjustRightInd w:val="0"/>
        <w:spacing w:before="120" w:after="120"/>
        <w:jc w:val="both"/>
      </w:pPr>
      <w:r w:rsidRPr="00CB101D">
        <w:rPr>
          <w:b/>
          <w:bCs/>
        </w:rPr>
        <w:t xml:space="preserve">a) </w:t>
      </w:r>
      <w:r w:rsidRPr="00CB101D">
        <w:t>solicitanții prezintă</w:t>
      </w:r>
      <w:r w:rsidRPr="00CB101D">
        <w:rPr>
          <w:b/>
          <w:bCs/>
        </w:rPr>
        <w:t xml:space="preserve"> </w:t>
      </w:r>
      <w:r w:rsidRPr="00CB101D">
        <w:t>documentația incompletă</w:t>
      </w:r>
      <w:r w:rsidR="00DC2B9C" w:rsidRPr="00CB101D">
        <w:t>,</w:t>
      </w:r>
      <w:r w:rsidRPr="00CB101D">
        <w:t xml:space="preserve"> iar prevederile Regulamentului nu sunt respectate;</w:t>
      </w:r>
    </w:p>
    <w:p w14:paraId="573EC0AB" w14:textId="58B85A23" w:rsidR="00DE3AE8" w:rsidRPr="00CB101D" w:rsidRDefault="00DE3AE8" w:rsidP="00CB101D">
      <w:pPr>
        <w:adjustRightInd w:val="0"/>
        <w:spacing w:before="120" w:after="120"/>
        <w:jc w:val="both"/>
      </w:pPr>
      <w:r w:rsidRPr="00CB101D">
        <w:rPr>
          <w:b/>
          <w:bCs/>
        </w:rPr>
        <w:t>b)</w:t>
      </w:r>
      <w:r w:rsidRPr="00CB101D">
        <w:rPr>
          <w:bCs/>
        </w:rPr>
        <w:t xml:space="preserve"> solicitanții </w:t>
      </w:r>
      <w:r w:rsidRPr="00CB101D">
        <w:t>au conturile bancare blocate sau se află în incapacitate de plată;</w:t>
      </w:r>
    </w:p>
    <w:p w14:paraId="1D7246ED" w14:textId="1B78F3E2" w:rsidR="00DE3AE8" w:rsidRPr="00CB101D" w:rsidRDefault="00DE3AE8" w:rsidP="00CB101D">
      <w:pPr>
        <w:adjustRightInd w:val="0"/>
        <w:spacing w:before="120" w:after="120"/>
        <w:jc w:val="both"/>
      </w:pPr>
      <w:r w:rsidRPr="00CB101D">
        <w:rPr>
          <w:b/>
          <w:bCs/>
        </w:rPr>
        <w:t>c)</w:t>
      </w:r>
      <w:r w:rsidRPr="00CB101D">
        <w:rPr>
          <w:bCs/>
        </w:rPr>
        <w:t xml:space="preserve"> solicitanții </w:t>
      </w:r>
      <w:r w:rsidRPr="00CB101D">
        <w:t>nu și-au îndeplinit obligațiile de plată exigibile a impozitelor, taxelor și contribuțiilor către bugetul stat, bugetul local, precum și bugetul asigurărilor sociale de stat;</w:t>
      </w:r>
    </w:p>
    <w:p w14:paraId="4417ADAA" w14:textId="1235F1CF" w:rsidR="00DE3AE8" w:rsidRPr="00CB101D" w:rsidRDefault="00DE3AE8" w:rsidP="00CB101D">
      <w:pPr>
        <w:spacing w:before="120" w:after="120"/>
        <w:jc w:val="both"/>
      </w:pPr>
      <w:r w:rsidRPr="00CB101D">
        <w:rPr>
          <w:b/>
          <w:bCs/>
        </w:rPr>
        <w:t>d)</w:t>
      </w:r>
      <w:r w:rsidRPr="00CB101D">
        <w:t xml:space="preserve"> furnizează informații false în documentele prezentate;</w:t>
      </w:r>
    </w:p>
    <w:p w14:paraId="5B6E3C1B" w14:textId="77777777" w:rsidR="00DE3AE8" w:rsidRPr="00CB101D" w:rsidRDefault="00DE3AE8" w:rsidP="00CB101D">
      <w:pPr>
        <w:autoSpaceDE w:val="0"/>
        <w:autoSpaceDN w:val="0"/>
        <w:adjustRightInd w:val="0"/>
        <w:spacing w:before="120" w:after="120"/>
        <w:jc w:val="both"/>
      </w:pPr>
      <w:r w:rsidRPr="00CB101D">
        <w:rPr>
          <w:b/>
        </w:rPr>
        <w:lastRenderedPageBreak/>
        <w:t>e)</w:t>
      </w:r>
      <w:r w:rsidRPr="00CB101D">
        <w:t xml:space="preserve"> fac obiectul unei proceduri de dizolvare sau de lichidare ori se afla deja în stare de dizolvare sau de lichidare, în conformitate cu prevederile legale în vigoare;</w:t>
      </w:r>
    </w:p>
    <w:p w14:paraId="2F04C07C" w14:textId="13992E2C" w:rsidR="00DE3AE8" w:rsidRPr="00CB101D" w:rsidRDefault="00DE3AE8" w:rsidP="00CB101D">
      <w:pPr>
        <w:autoSpaceDE w:val="0"/>
        <w:autoSpaceDN w:val="0"/>
        <w:adjustRightInd w:val="0"/>
        <w:spacing w:before="120" w:after="120"/>
        <w:jc w:val="both"/>
      </w:pPr>
      <w:r w:rsidRPr="00CB101D">
        <w:rPr>
          <w:b/>
        </w:rPr>
        <w:t>f)</w:t>
      </w:r>
      <w:r w:rsidRPr="00CB101D">
        <w:t xml:space="preserve"> solicitanții nu au prevăzut în statutul organizației, activitatea corespunzătoare domeniului la care doresc să participe;</w:t>
      </w:r>
    </w:p>
    <w:p w14:paraId="6459255E" w14:textId="77777777" w:rsidR="00DE3AE8" w:rsidRPr="00CB101D" w:rsidRDefault="00DE3AE8" w:rsidP="00CB101D">
      <w:pPr>
        <w:autoSpaceDE w:val="0"/>
        <w:autoSpaceDN w:val="0"/>
        <w:adjustRightInd w:val="0"/>
        <w:spacing w:before="120" w:after="120"/>
        <w:jc w:val="both"/>
      </w:pPr>
      <w:r w:rsidRPr="00CB101D">
        <w:rPr>
          <w:b/>
        </w:rPr>
        <w:t>g)</w:t>
      </w:r>
      <w:r w:rsidRPr="00CB101D">
        <w:t xml:space="preserve"> solicitantul a comis o gravă greșeală în materie profesională sau nu și-a îndeplinit obligațiile asumate printr-un alt contract de finanțare nerambursabilă, în măsura în care Autoritatea Finanțatoare poate aduce ca dovadă mijloace probante în acest sens;</w:t>
      </w:r>
    </w:p>
    <w:p w14:paraId="4AFB7C90" w14:textId="77777777" w:rsidR="00DE3AE8" w:rsidRPr="00CB101D" w:rsidRDefault="00DE3AE8" w:rsidP="00CB101D">
      <w:pPr>
        <w:autoSpaceDE w:val="0"/>
        <w:autoSpaceDN w:val="0"/>
        <w:adjustRightInd w:val="0"/>
        <w:spacing w:before="120" w:after="120"/>
        <w:jc w:val="both"/>
      </w:pPr>
      <w:r w:rsidRPr="00CB101D">
        <w:rPr>
          <w:b/>
          <w:bCs/>
        </w:rPr>
        <w:t>h)</w:t>
      </w:r>
      <w:r w:rsidRPr="00CB101D">
        <w:t xml:space="preserve"> solicitantul nu transmite clarificările și/sau completările solicitate în perioada precizată de către Comisia de evaluare și/sau acestea nu sunt concludente.</w:t>
      </w:r>
    </w:p>
    <w:p w14:paraId="621CDE70" w14:textId="1CC5634A" w:rsidR="00DE3AE8" w:rsidRPr="00CB101D" w:rsidRDefault="00DE3AE8" w:rsidP="00CB101D">
      <w:pPr>
        <w:pStyle w:val="ListParagraph"/>
        <w:spacing w:before="120" w:after="120"/>
        <w:ind w:left="0"/>
        <w:jc w:val="both"/>
      </w:pPr>
    </w:p>
    <w:p w14:paraId="48B9E2D5" w14:textId="6F1D4906" w:rsidR="00DE3AE8" w:rsidRPr="00CB101D" w:rsidRDefault="00DE3AE8" w:rsidP="00CB101D">
      <w:pPr>
        <w:autoSpaceDE w:val="0"/>
        <w:autoSpaceDN w:val="0"/>
        <w:adjustRightInd w:val="0"/>
        <w:spacing w:before="120" w:after="120"/>
        <w:jc w:val="both"/>
        <w:rPr>
          <w:b/>
          <w:bCs/>
          <w:u w:val="single"/>
        </w:rPr>
      </w:pPr>
      <w:r w:rsidRPr="00CB101D">
        <w:rPr>
          <w:b/>
          <w:bCs/>
          <w:u w:val="single"/>
        </w:rPr>
        <w:t>Atenție!</w:t>
      </w:r>
      <w:r w:rsidRPr="00CB101D">
        <w:rPr>
          <w:u w:val="single"/>
        </w:rPr>
        <w:t xml:space="preserve"> </w:t>
      </w:r>
      <w:r w:rsidRPr="00CB101D">
        <w:rPr>
          <w:b/>
          <w:bCs/>
          <w:u w:val="single"/>
        </w:rPr>
        <w:t xml:space="preserve">locul desfășurării proiectului trebuie să se afle pe raza administrativ-teritorială a Sectorului 6, București. În caz contract, proiectul este respins! </w:t>
      </w:r>
    </w:p>
    <w:p w14:paraId="4EED84CD" w14:textId="77777777" w:rsidR="000D4A9A" w:rsidRPr="00CB101D" w:rsidRDefault="000D4A9A" w:rsidP="00CB101D">
      <w:pPr>
        <w:spacing w:before="120" w:after="120"/>
        <w:jc w:val="both"/>
      </w:pPr>
    </w:p>
    <w:p w14:paraId="26193DD4" w14:textId="090C8A83" w:rsidR="00B254E3" w:rsidRPr="00CB101D" w:rsidRDefault="000D4A9A" w:rsidP="00CB101D">
      <w:pPr>
        <w:spacing w:before="120" w:after="120"/>
        <w:jc w:val="both"/>
        <w:rPr>
          <w:b/>
          <w:bCs/>
        </w:rPr>
      </w:pPr>
      <w:r w:rsidRPr="00CB101D">
        <w:rPr>
          <w:b/>
          <w:bCs/>
        </w:rPr>
        <w:t xml:space="preserve">3.2 </w:t>
      </w:r>
      <w:bookmarkStart w:id="21" w:name="Eligibilitatea_partenerilor"/>
      <w:r w:rsidRPr="00CB101D">
        <w:rPr>
          <w:b/>
          <w:bCs/>
        </w:rPr>
        <w:t>Eligibilitatea partenerilor</w:t>
      </w:r>
      <w:bookmarkEnd w:id="21"/>
    </w:p>
    <w:p w14:paraId="3E70FB0F" w14:textId="5B727F02" w:rsidR="0065011E" w:rsidRPr="00CB101D" w:rsidRDefault="000D4A9A" w:rsidP="00CB101D">
      <w:pPr>
        <w:spacing w:before="120" w:after="120"/>
        <w:jc w:val="both"/>
      </w:pPr>
      <w:r w:rsidRPr="00CB101D">
        <w:t>Parteneriatul nu este obligatoriu</w:t>
      </w:r>
      <w:r w:rsidR="0065011E" w:rsidRPr="00CB101D">
        <w:t xml:space="preserve"> în cadrul apelului de proiecte. Astfel:</w:t>
      </w:r>
    </w:p>
    <w:p w14:paraId="527F57CD" w14:textId="44C476E0" w:rsidR="0065011E" w:rsidRPr="00CB101D" w:rsidRDefault="0065011E" w:rsidP="00CB101D">
      <w:pPr>
        <w:pStyle w:val="ListParagraph"/>
        <w:numPr>
          <w:ilvl w:val="0"/>
          <w:numId w:val="23"/>
        </w:numPr>
        <w:tabs>
          <w:tab w:val="left" w:pos="270"/>
          <w:tab w:val="left" w:pos="630"/>
        </w:tabs>
        <w:spacing w:before="120" w:after="120"/>
        <w:ind w:left="90" w:hanging="90"/>
        <w:jc w:val="both"/>
      </w:pPr>
      <w:r w:rsidRPr="00CB101D">
        <w:t>un proiect poate avea un număr maxim de 3 beneficiari – liderul de proiect și doi parteneri</w:t>
      </w:r>
      <w:r w:rsidR="001C78AE" w:rsidRPr="00CB101D">
        <w:t>;</w:t>
      </w:r>
    </w:p>
    <w:p w14:paraId="1C59ADA8" w14:textId="5CF6FAE7" w:rsidR="0065011E" w:rsidRPr="00CB101D" w:rsidRDefault="0065011E" w:rsidP="00CB101D">
      <w:pPr>
        <w:pStyle w:val="ListParagraph"/>
        <w:numPr>
          <w:ilvl w:val="0"/>
          <w:numId w:val="23"/>
        </w:numPr>
        <w:tabs>
          <w:tab w:val="left" w:pos="270"/>
        </w:tabs>
        <w:spacing w:before="120" w:after="120"/>
        <w:ind w:hanging="720"/>
        <w:jc w:val="both"/>
      </w:pPr>
      <w:r w:rsidRPr="00CB101D">
        <w:t>partenerii trebuie să îndeplinească</w:t>
      </w:r>
      <w:r w:rsidR="002357FE" w:rsidRPr="00CB101D">
        <w:t xml:space="preserve"> condițiile de eligibilitate</w:t>
      </w:r>
      <w:r w:rsidR="001C78AE" w:rsidRPr="00CB101D">
        <w:t>;</w:t>
      </w:r>
    </w:p>
    <w:p w14:paraId="6E2E8E0C" w14:textId="74F92EFD" w:rsidR="0004704A" w:rsidRPr="00CB101D" w:rsidRDefault="001C78AE" w:rsidP="00CB101D">
      <w:pPr>
        <w:pStyle w:val="ListParagraph"/>
        <w:numPr>
          <w:ilvl w:val="0"/>
          <w:numId w:val="23"/>
        </w:numPr>
        <w:tabs>
          <w:tab w:val="left" w:pos="270"/>
        </w:tabs>
        <w:spacing w:before="120" w:after="120"/>
        <w:ind w:left="0" w:firstLine="0"/>
        <w:jc w:val="both"/>
      </w:pPr>
      <w:r w:rsidRPr="00CB101D">
        <w:t>î</w:t>
      </w:r>
      <w:r w:rsidR="0065011E" w:rsidRPr="00CB101D">
        <w:t>n cazul în care un proiect este implementat în parteneriat cu una sau mai multe entități, este</w:t>
      </w:r>
      <w:r w:rsidRPr="00CB101D">
        <w:t xml:space="preserve"> </w:t>
      </w:r>
      <w:r w:rsidR="0065011E" w:rsidRPr="00CB101D">
        <w:t>obligatorie existența unei Declarații parteneriat</w:t>
      </w:r>
      <w:r w:rsidR="002357FE" w:rsidRPr="00CB101D">
        <w:t xml:space="preserve"> (</w:t>
      </w:r>
      <w:r w:rsidR="0065011E" w:rsidRPr="00CB101D">
        <w:t>Anex</w:t>
      </w:r>
      <w:r w:rsidR="002357FE" w:rsidRPr="00CB101D">
        <w:t>a</w:t>
      </w:r>
      <w:r w:rsidR="0065011E" w:rsidRPr="00CB101D">
        <w:t xml:space="preserve"> nr. 3 la Regulament</w:t>
      </w:r>
      <w:r w:rsidR="002357FE" w:rsidRPr="00CB101D">
        <w:t xml:space="preserve">). </w:t>
      </w:r>
    </w:p>
    <w:p w14:paraId="7CC10CE8" w14:textId="77777777" w:rsidR="00B46B26" w:rsidRPr="00CB101D" w:rsidRDefault="00B46B26" w:rsidP="00CB101D">
      <w:pPr>
        <w:pStyle w:val="ListParagraph"/>
        <w:spacing w:before="120" w:after="120"/>
        <w:jc w:val="both"/>
      </w:pPr>
    </w:p>
    <w:p w14:paraId="0BF4EA3F" w14:textId="23954814" w:rsidR="006B150F" w:rsidRPr="00CB101D" w:rsidRDefault="006B150F" w:rsidP="00CB101D">
      <w:pPr>
        <w:spacing w:before="120" w:after="120"/>
        <w:jc w:val="both"/>
        <w:rPr>
          <w:b/>
          <w:bCs/>
        </w:rPr>
      </w:pPr>
      <w:r w:rsidRPr="00CB101D">
        <w:rPr>
          <w:b/>
          <w:bCs/>
        </w:rPr>
        <w:t xml:space="preserve">4. </w:t>
      </w:r>
      <w:bookmarkStart w:id="22" w:name="ELIGIBILITATE_CHELTUIELILOR"/>
      <w:r w:rsidRPr="00CB101D">
        <w:rPr>
          <w:b/>
          <w:bCs/>
        </w:rPr>
        <w:t>ELIGIBILITATE CHELTUIELI</w:t>
      </w:r>
      <w:r w:rsidR="002357FE" w:rsidRPr="00CB101D">
        <w:rPr>
          <w:b/>
          <w:bCs/>
        </w:rPr>
        <w:t xml:space="preserve">LOR </w:t>
      </w:r>
      <w:bookmarkEnd w:id="22"/>
    </w:p>
    <w:p w14:paraId="79A72876" w14:textId="77777777" w:rsidR="002357FE" w:rsidRPr="00CB101D" w:rsidRDefault="002357FE" w:rsidP="00CB101D">
      <w:pPr>
        <w:spacing w:before="120" w:after="120"/>
        <w:jc w:val="both"/>
        <w:rPr>
          <w:b/>
          <w:bCs/>
        </w:rPr>
      </w:pPr>
    </w:p>
    <w:p w14:paraId="4DCB3D5D" w14:textId="12DB1451" w:rsidR="006B150F" w:rsidRPr="00CB101D" w:rsidRDefault="006B150F" w:rsidP="00CB101D">
      <w:pPr>
        <w:spacing w:before="120" w:after="120"/>
        <w:jc w:val="both"/>
        <w:rPr>
          <w:b/>
          <w:bCs/>
        </w:rPr>
      </w:pPr>
      <w:r w:rsidRPr="00CB101D">
        <w:rPr>
          <w:b/>
          <w:bCs/>
        </w:rPr>
        <w:t xml:space="preserve">4.1. </w:t>
      </w:r>
      <w:bookmarkStart w:id="23" w:name="Categorii_de_cheltuieli_eligibile"/>
      <w:r w:rsidRPr="00CB101D">
        <w:rPr>
          <w:b/>
          <w:bCs/>
        </w:rPr>
        <w:t>Categorii de cheltuieli eligibile</w:t>
      </w:r>
      <w:bookmarkEnd w:id="23"/>
    </w:p>
    <w:p w14:paraId="0AEA85A8" w14:textId="1CC82A2F" w:rsidR="001714CE" w:rsidRPr="00CB101D" w:rsidRDefault="001714CE" w:rsidP="00CB101D">
      <w:pPr>
        <w:pStyle w:val="Default"/>
        <w:spacing w:before="120" w:after="120"/>
        <w:jc w:val="both"/>
        <w:rPr>
          <w:color w:val="auto"/>
          <w:lang w:val="ro-RO"/>
        </w:rPr>
      </w:pPr>
      <w:r w:rsidRPr="00CB101D">
        <w:rPr>
          <w:color w:val="auto"/>
          <w:lang w:val="ro-RO"/>
        </w:rPr>
        <w:t>Plafoanele maxim</w:t>
      </w:r>
      <w:r w:rsidR="00C11E4A" w:rsidRPr="00CB101D">
        <w:rPr>
          <w:color w:val="auto"/>
          <w:lang w:val="ro-RO"/>
        </w:rPr>
        <w:t>ale</w:t>
      </w:r>
      <w:r w:rsidRPr="00CB101D">
        <w:rPr>
          <w:color w:val="auto"/>
          <w:lang w:val="ro-RO"/>
        </w:rPr>
        <w:t xml:space="preserve"> stabilite în prezentul ghid pentru categoriile de cheltuieli eligibile sunt valabile pentru finanțarea nerambursabilă</w:t>
      </w:r>
      <w:r w:rsidR="00C11E4A" w:rsidRPr="00CB101D">
        <w:rPr>
          <w:color w:val="auto"/>
          <w:lang w:val="ro-RO"/>
        </w:rPr>
        <w:t>.</w:t>
      </w:r>
      <w:r w:rsidRPr="00CB101D">
        <w:rPr>
          <w:color w:val="auto"/>
          <w:lang w:val="ro-RO"/>
        </w:rPr>
        <w:t xml:space="preserve"> </w:t>
      </w:r>
    </w:p>
    <w:p w14:paraId="46071588" w14:textId="77777777" w:rsidR="002357FE" w:rsidRPr="00CB101D" w:rsidRDefault="002357FE" w:rsidP="00CB101D">
      <w:pPr>
        <w:pStyle w:val="Default"/>
        <w:spacing w:before="120" w:after="120"/>
        <w:jc w:val="both"/>
        <w:rPr>
          <w:color w:val="auto"/>
          <w:lang w:val="ro-RO"/>
        </w:rPr>
      </w:pPr>
    </w:p>
    <w:p w14:paraId="62163208" w14:textId="2B5E7290" w:rsidR="001714CE" w:rsidRPr="00CB101D" w:rsidRDefault="001714CE" w:rsidP="00CB101D">
      <w:pPr>
        <w:pStyle w:val="Default"/>
        <w:spacing w:before="120" w:after="120"/>
        <w:jc w:val="both"/>
        <w:rPr>
          <w:color w:val="auto"/>
          <w:lang w:val="ro-RO"/>
        </w:rPr>
      </w:pPr>
      <w:r w:rsidRPr="00CB101D">
        <w:rPr>
          <w:color w:val="auto"/>
          <w:lang w:val="ro-RO"/>
        </w:rPr>
        <w:t>Valorile care depășesc plafoanele astfel stabilite</w:t>
      </w:r>
      <w:r w:rsidR="00C57F22" w:rsidRPr="00CB101D">
        <w:rPr>
          <w:color w:val="auto"/>
          <w:lang w:val="ro-RO"/>
        </w:rPr>
        <w:t>, cu excepția cofinanțării proprii obligatorie (minim 10% din bugetul eligibil al proiectului),</w:t>
      </w:r>
      <w:r w:rsidRPr="00CB101D">
        <w:rPr>
          <w:color w:val="auto"/>
          <w:lang w:val="ro-RO"/>
        </w:rPr>
        <w:t xml:space="preserve"> vor fi </w:t>
      </w:r>
      <w:r w:rsidR="00C11E4A" w:rsidRPr="00CB101D">
        <w:rPr>
          <w:color w:val="auto"/>
          <w:lang w:val="ro-RO"/>
        </w:rPr>
        <w:t xml:space="preserve">incluse </w:t>
      </w:r>
      <w:r w:rsidRPr="00CB101D">
        <w:rPr>
          <w:color w:val="auto"/>
          <w:lang w:val="ro-RO"/>
        </w:rPr>
        <w:t xml:space="preserve">în buget la categoria cheltuieli neeligibile și suportate integral de solicitant. </w:t>
      </w:r>
    </w:p>
    <w:p w14:paraId="088A38FF" w14:textId="77777777" w:rsidR="001714CE" w:rsidRPr="00CB101D" w:rsidRDefault="001714CE" w:rsidP="00CB101D">
      <w:pPr>
        <w:pStyle w:val="Default"/>
        <w:spacing w:before="120" w:after="120"/>
        <w:jc w:val="both"/>
        <w:rPr>
          <w:color w:val="auto"/>
          <w:lang w:val="ro-RO"/>
        </w:rPr>
      </w:pPr>
    </w:p>
    <w:p w14:paraId="39B94B2E" w14:textId="615DC9B0" w:rsidR="001714CE" w:rsidRPr="00CB101D" w:rsidRDefault="001714CE" w:rsidP="00CB101D">
      <w:pPr>
        <w:pStyle w:val="Default"/>
        <w:spacing w:before="120" w:after="120"/>
        <w:jc w:val="both"/>
        <w:rPr>
          <w:color w:val="auto"/>
          <w:lang w:val="ro-RO"/>
        </w:rPr>
      </w:pPr>
      <w:r w:rsidRPr="00CB101D">
        <w:rPr>
          <w:color w:val="auto"/>
          <w:lang w:val="ro-RO"/>
        </w:rPr>
        <w:t xml:space="preserve">Sunt considerate </w:t>
      </w:r>
      <w:r w:rsidRPr="00CB101D">
        <w:rPr>
          <w:b/>
          <w:bCs/>
          <w:i/>
          <w:iCs/>
          <w:color w:val="auto"/>
          <w:lang w:val="ro-RO"/>
        </w:rPr>
        <w:t>eligibile</w:t>
      </w:r>
      <w:r w:rsidRPr="00CB101D">
        <w:rPr>
          <w:color w:val="auto"/>
          <w:lang w:val="ro-RO"/>
        </w:rPr>
        <w:t xml:space="preserve"> acele cheltuieli care se încadrează în categoriile </w:t>
      </w:r>
      <w:r w:rsidR="00C57F22" w:rsidRPr="00CB101D">
        <w:rPr>
          <w:color w:val="auto"/>
          <w:lang w:val="ro-RO"/>
        </w:rPr>
        <w:t>menționate în prezentul ghid</w:t>
      </w:r>
      <w:r w:rsidRPr="00CB101D">
        <w:rPr>
          <w:color w:val="auto"/>
          <w:lang w:val="ro-RO"/>
        </w:rPr>
        <w:t xml:space="preserve"> și</w:t>
      </w:r>
      <w:r w:rsidR="00C57F22" w:rsidRPr="00CB101D">
        <w:rPr>
          <w:color w:val="auto"/>
          <w:lang w:val="ro-RO"/>
        </w:rPr>
        <w:t xml:space="preserve"> care</w:t>
      </w:r>
      <w:r w:rsidRPr="00CB101D">
        <w:rPr>
          <w:color w:val="auto"/>
          <w:lang w:val="ro-RO"/>
        </w:rPr>
        <w:t xml:space="preserve">: </w:t>
      </w:r>
    </w:p>
    <w:p w14:paraId="1485F490" w14:textId="0B15F822" w:rsidR="001714CE" w:rsidRPr="00CB101D" w:rsidRDefault="001714CE" w:rsidP="00CB101D">
      <w:pPr>
        <w:pStyle w:val="Default"/>
        <w:spacing w:before="120" w:after="120"/>
        <w:jc w:val="both"/>
        <w:rPr>
          <w:color w:val="auto"/>
          <w:lang w:val="ro-RO"/>
        </w:rPr>
      </w:pPr>
      <w:r w:rsidRPr="00CB101D">
        <w:rPr>
          <w:color w:val="auto"/>
          <w:lang w:val="ro-RO"/>
        </w:rPr>
        <w:t xml:space="preserve">- reflectă costuri necesare și rezonabile; </w:t>
      </w:r>
    </w:p>
    <w:p w14:paraId="7203EB69" w14:textId="6B1109EE" w:rsidR="001714CE" w:rsidRPr="00CB101D" w:rsidRDefault="001714CE" w:rsidP="00CB101D">
      <w:pPr>
        <w:pStyle w:val="Default"/>
        <w:spacing w:before="120" w:after="120"/>
        <w:jc w:val="both"/>
        <w:rPr>
          <w:color w:val="auto"/>
          <w:lang w:val="ro-RO"/>
        </w:rPr>
      </w:pPr>
      <w:r w:rsidRPr="00CB101D">
        <w:rPr>
          <w:color w:val="auto"/>
          <w:lang w:val="ro-RO"/>
        </w:rPr>
        <w:t xml:space="preserve">- sunt oportune și justificate; </w:t>
      </w:r>
    </w:p>
    <w:p w14:paraId="1B6B16B4" w14:textId="08A0B027" w:rsidR="001714CE" w:rsidRPr="00CB101D" w:rsidRDefault="001714CE" w:rsidP="00CB101D">
      <w:pPr>
        <w:pStyle w:val="Default"/>
        <w:spacing w:before="120" w:after="120"/>
        <w:jc w:val="both"/>
        <w:rPr>
          <w:color w:val="auto"/>
          <w:lang w:val="ro-RO"/>
        </w:rPr>
      </w:pPr>
      <w:r w:rsidRPr="00CB101D">
        <w:rPr>
          <w:color w:val="auto"/>
          <w:lang w:val="ro-RO"/>
        </w:rPr>
        <w:t xml:space="preserve">- sunt efectuate pe perioada de desfășurare a proiectului; </w:t>
      </w:r>
    </w:p>
    <w:p w14:paraId="7652BF18" w14:textId="77777777" w:rsidR="001714CE" w:rsidRPr="00CB101D" w:rsidRDefault="001714CE" w:rsidP="00CB101D">
      <w:pPr>
        <w:pStyle w:val="Default"/>
        <w:spacing w:before="120" w:after="120"/>
        <w:jc w:val="both"/>
        <w:rPr>
          <w:color w:val="auto"/>
          <w:lang w:val="ro-RO"/>
        </w:rPr>
      </w:pPr>
      <w:r w:rsidRPr="00CB101D">
        <w:rPr>
          <w:color w:val="auto"/>
          <w:lang w:val="ro-RO"/>
        </w:rPr>
        <w:t xml:space="preserve">- sunt legate în mod direct de proiect; </w:t>
      </w:r>
    </w:p>
    <w:p w14:paraId="5F79F567" w14:textId="77777777" w:rsidR="001714CE" w:rsidRPr="00CB101D" w:rsidRDefault="001714CE" w:rsidP="00CB101D">
      <w:pPr>
        <w:pStyle w:val="Default"/>
        <w:spacing w:before="120" w:after="120"/>
        <w:jc w:val="both"/>
        <w:rPr>
          <w:color w:val="auto"/>
          <w:lang w:val="ro-RO"/>
        </w:rPr>
      </w:pPr>
      <w:r w:rsidRPr="00CB101D">
        <w:rPr>
          <w:color w:val="auto"/>
          <w:lang w:val="ro-RO"/>
        </w:rPr>
        <w:t xml:space="preserve">- sunt prevăzute în formularul de buget; </w:t>
      </w:r>
    </w:p>
    <w:p w14:paraId="64C849A8" w14:textId="77777777" w:rsidR="001714CE" w:rsidRPr="00CB101D" w:rsidRDefault="001714CE" w:rsidP="00CB101D">
      <w:pPr>
        <w:pStyle w:val="Default"/>
        <w:spacing w:before="120" w:after="120"/>
        <w:jc w:val="both"/>
        <w:rPr>
          <w:color w:val="auto"/>
          <w:lang w:val="ro-RO"/>
        </w:rPr>
      </w:pPr>
      <w:r w:rsidRPr="00CB101D">
        <w:rPr>
          <w:color w:val="auto"/>
          <w:lang w:val="ro-RO"/>
        </w:rPr>
        <w:lastRenderedPageBreak/>
        <w:t xml:space="preserve">- sunt identificabile, verificabile și corelate cu cererea de finanțare; </w:t>
      </w:r>
    </w:p>
    <w:p w14:paraId="72BE98AE" w14:textId="5233A6B9" w:rsidR="001714CE" w:rsidRPr="00CB101D" w:rsidRDefault="001714CE" w:rsidP="00CB101D">
      <w:pPr>
        <w:pStyle w:val="Default"/>
        <w:spacing w:before="120" w:after="120"/>
        <w:jc w:val="both"/>
        <w:rPr>
          <w:color w:val="auto"/>
          <w:lang w:val="ro-RO"/>
        </w:rPr>
      </w:pPr>
      <w:r w:rsidRPr="00CB101D">
        <w:rPr>
          <w:color w:val="auto"/>
          <w:lang w:val="ro-RO"/>
        </w:rPr>
        <w:t xml:space="preserve">- sunt susținute de acte și documente justificative corespunzătoare și care pot fi luate în considerare pentru finanțarea nerambursabilă. </w:t>
      </w:r>
    </w:p>
    <w:p w14:paraId="5DC6DF73" w14:textId="77777777" w:rsidR="001714CE" w:rsidRPr="00CB101D" w:rsidRDefault="001714CE" w:rsidP="00CB101D">
      <w:pPr>
        <w:pStyle w:val="Default"/>
        <w:spacing w:before="120" w:after="120"/>
        <w:rPr>
          <w:b/>
          <w:bCs/>
          <w:color w:val="auto"/>
          <w:lang w:val="ro-RO"/>
        </w:rPr>
      </w:pPr>
    </w:p>
    <w:p w14:paraId="50D030AB" w14:textId="0ABF8D39" w:rsidR="001714CE" w:rsidRPr="00CB101D" w:rsidRDefault="001714CE" w:rsidP="00CB101D">
      <w:pPr>
        <w:pStyle w:val="Default"/>
        <w:spacing w:before="120" w:after="120"/>
        <w:rPr>
          <w:b/>
          <w:bCs/>
          <w:i/>
          <w:iCs/>
          <w:color w:val="auto"/>
          <w:lang w:val="ro-RO"/>
        </w:rPr>
      </w:pPr>
      <w:r w:rsidRPr="00CB101D">
        <w:rPr>
          <w:b/>
          <w:bCs/>
          <w:i/>
          <w:iCs/>
          <w:color w:val="auto"/>
          <w:lang w:val="ro-RO"/>
        </w:rPr>
        <w:t xml:space="preserve">Pentru a fi eligibilă o cheltuială trebuie încadrată în conținutul unei linii bugetare. </w:t>
      </w:r>
    </w:p>
    <w:p w14:paraId="7F0EB9D1" w14:textId="77777777" w:rsidR="000A0EC3" w:rsidRPr="00CB101D" w:rsidRDefault="000A0EC3" w:rsidP="00CB101D">
      <w:pPr>
        <w:pStyle w:val="Default"/>
        <w:spacing w:before="120" w:after="120"/>
        <w:rPr>
          <w:color w:val="auto"/>
          <w:lang w:val="ro-RO"/>
        </w:rPr>
      </w:pPr>
    </w:p>
    <w:p w14:paraId="28E56795" w14:textId="43F2E5F7" w:rsidR="000A0EC3" w:rsidRPr="00CB101D" w:rsidRDefault="000A0EC3" w:rsidP="00CB101D">
      <w:pPr>
        <w:pStyle w:val="Default"/>
        <w:spacing w:before="120" w:after="120"/>
        <w:jc w:val="both"/>
        <w:rPr>
          <w:color w:val="auto"/>
          <w:lang w:val="ro-RO"/>
        </w:rPr>
      </w:pPr>
      <w:r w:rsidRPr="00CB101D">
        <w:rPr>
          <w:color w:val="auto"/>
          <w:lang w:val="ro-RO"/>
        </w:rPr>
        <w:t xml:space="preserve">Pentru toate cheltuielile eligibile </w:t>
      </w:r>
      <w:r w:rsidR="001C78AE" w:rsidRPr="00CB101D">
        <w:rPr>
          <w:color w:val="auto"/>
          <w:lang w:val="ro-RO"/>
        </w:rPr>
        <w:t>s</w:t>
      </w:r>
      <w:r w:rsidRPr="00CB101D">
        <w:rPr>
          <w:color w:val="auto"/>
          <w:lang w:val="ro-RO"/>
        </w:rPr>
        <w:t>e vor respecta dispozițiile prevăzute de Legea nr. 98/2016 privind achizițiile publice</w:t>
      </w:r>
      <w:r w:rsidR="00C57F22" w:rsidRPr="00CB101D">
        <w:rPr>
          <w:color w:val="auto"/>
          <w:lang w:val="ro-RO"/>
        </w:rPr>
        <w:t xml:space="preserve"> (</w:t>
      </w:r>
      <w:r w:rsidR="00166910" w:rsidRPr="00CB101D">
        <w:rPr>
          <w:color w:val="auto"/>
          <w:lang w:val="ro-RO"/>
        </w:rPr>
        <w:t>după caz</w:t>
      </w:r>
      <w:r w:rsidR="00C57F22" w:rsidRPr="00CB101D">
        <w:rPr>
          <w:color w:val="auto"/>
          <w:lang w:val="ro-RO"/>
        </w:rPr>
        <w:t>)</w:t>
      </w:r>
      <w:r w:rsidRPr="00CB101D">
        <w:rPr>
          <w:color w:val="auto"/>
          <w:lang w:val="ro-RO"/>
        </w:rPr>
        <w:t xml:space="preserve">, Legea nr. 53/2003 privind Codul Muncii, Legea 8/1996 privind dreptul de autor </w:t>
      </w:r>
      <w:r w:rsidR="002357FE" w:rsidRPr="00CB101D">
        <w:rPr>
          <w:color w:val="auto"/>
          <w:lang w:val="ro-RO"/>
        </w:rPr>
        <w:t>și</w:t>
      </w:r>
      <w:r w:rsidRPr="00CB101D">
        <w:rPr>
          <w:color w:val="auto"/>
          <w:lang w:val="ro-RO"/>
        </w:rPr>
        <w:t xml:space="preserve"> drepturile conexe.</w:t>
      </w:r>
    </w:p>
    <w:p w14:paraId="3B3781B9" w14:textId="77777777" w:rsidR="00592715" w:rsidRPr="00CB101D" w:rsidRDefault="00592715" w:rsidP="00CB101D">
      <w:pPr>
        <w:pStyle w:val="Default"/>
        <w:spacing w:before="120" w:after="120"/>
        <w:rPr>
          <w:color w:val="auto"/>
          <w:lang w:val="ro-RO"/>
        </w:rPr>
      </w:pPr>
    </w:p>
    <w:p w14:paraId="2A6BC354" w14:textId="34C29539" w:rsidR="00592715" w:rsidRPr="00CB101D" w:rsidRDefault="00592715" w:rsidP="00CB101D">
      <w:pPr>
        <w:pStyle w:val="Default"/>
        <w:spacing w:before="120" w:after="120"/>
        <w:rPr>
          <w:b/>
          <w:bCs/>
          <w:lang w:val="ro-RO"/>
        </w:rPr>
      </w:pPr>
      <w:r w:rsidRPr="00CB101D">
        <w:rPr>
          <w:b/>
          <w:bCs/>
          <w:lang w:val="ro-RO"/>
        </w:rPr>
        <w:t>Detalierea categoriilor de cheltuieli eligibile:</w:t>
      </w:r>
    </w:p>
    <w:p w14:paraId="2091CB48" w14:textId="77777777" w:rsidR="009D27BF" w:rsidRPr="00CB101D" w:rsidRDefault="009D27BF" w:rsidP="00CB101D">
      <w:pPr>
        <w:spacing w:before="120" w:after="120"/>
        <w:jc w:val="both"/>
        <w:rPr>
          <w:b/>
          <w:bC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5"/>
        <w:gridCol w:w="1980"/>
        <w:gridCol w:w="6931"/>
      </w:tblGrid>
      <w:tr w:rsidR="00166910" w:rsidRPr="009D0CED" w14:paraId="69B4A6B4" w14:textId="77777777" w:rsidTr="001A24D2">
        <w:trPr>
          <w:trHeight w:val="484"/>
          <w:tblHeader/>
        </w:trPr>
        <w:tc>
          <w:tcPr>
            <w:tcW w:w="5000" w:type="pct"/>
            <w:gridSpan w:val="3"/>
            <w:shd w:val="clear" w:color="auto" w:fill="FFFFFF" w:themeFill="background1"/>
            <w:noWrap/>
            <w:vAlign w:val="center"/>
          </w:tcPr>
          <w:p w14:paraId="0E017A11" w14:textId="6CF53E30" w:rsidR="00166910" w:rsidRPr="00CB101D" w:rsidRDefault="00166910" w:rsidP="00CB101D">
            <w:pPr>
              <w:spacing w:before="120" w:after="120"/>
              <w:jc w:val="both"/>
              <w:rPr>
                <w:rFonts w:eastAsia="Calibri"/>
                <w:b/>
                <w:bCs/>
              </w:rPr>
            </w:pPr>
            <w:bookmarkStart w:id="24" w:name="_Hlk51148971"/>
            <w:r w:rsidRPr="00CB101D">
              <w:rPr>
                <w:rFonts w:eastAsia="Calibri"/>
                <w:b/>
                <w:bCs/>
              </w:rPr>
              <w:t>Cheltuielile eligibile reprezintă cheltuieli care pot fi atribuite unei anumite activități individuale din cadrul proiectului si pentru care este demonstrata legătura cu activitatea/sub activitatea în cauză</w:t>
            </w:r>
          </w:p>
        </w:tc>
      </w:tr>
      <w:tr w:rsidR="00166910" w:rsidRPr="009D0CED" w14:paraId="333EE152" w14:textId="77777777" w:rsidTr="001A24D2">
        <w:trPr>
          <w:trHeight w:val="484"/>
          <w:tblHeader/>
        </w:trPr>
        <w:tc>
          <w:tcPr>
            <w:tcW w:w="1296" w:type="pct"/>
            <w:gridSpan w:val="2"/>
            <w:shd w:val="clear" w:color="auto" w:fill="FFFFFF" w:themeFill="background1"/>
            <w:noWrap/>
            <w:vAlign w:val="center"/>
            <w:hideMark/>
          </w:tcPr>
          <w:p w14:paraId="526C4100" w14:textId="77777777" w:rsidR="00166910" w:rsidRPr="00CB101D" w:rsidRDefault="00166910" w:rsidP="00CB101D">
            <w:pPr>
              <w:spacing w:before="120" w:after="120"/>
              <w:jc w:val="both"/>
              <w:rPr>
                <w:rFonts w:eastAsia="Calibri"/>
                <w:b/>
                <w:bCs/>
              </w:rPr>
            </w:pPr>
            <w:r w:rsidRPr="00CB101D">
              <w:rPr>
                <w:rFonts w:eastAsia="Calibri"/>
                <w:b/>
                <w:bCs/>
              </w:rPr>
              <w:t>Categorie de cheltuieli</w:t>
            </w:r>
          </w:p>
        </w:tc>
        <w:tc>
          <w:tcPr>
            <w:tcW w:w="3704" w:type="pct"/>
            <w:shd w:val="clear" w:color="auto" w:fill="FFFFFF" w:themeFill="background1"/>
            <w:noWrap/>
            <w:vAlign w:val="center"/>
            <w:hideMark/>
          </w:tcPr>
          <w:p w14:paraId="77E794D6" w14:textId="6BEDF63E" w:rsidR="00166910" w:rsidRPr="00CB101D" w:rsidRDefault="00166910" w:rsidP="00CB101D">
            <w:pPr>
              <w:spacing w:before="120" w:after="120"/>
              <w:jc w:val="both"/>
              <w:rPr>
                <w:rFonts w:eastAsia="Calibri"/>
                <w:b/>
                <w:bCs/>
              </w:rPr>
            </w:pPr>
            <w:r w:rsidRPr="00CB101D">
              <w:rPr>
                <w:rFonts w:eastAsia="Calibri"/>
                <w:b/>
                <w:bCs/>
              </w:rPr>
              <w:t>Descrierea cheltuielilor ce pot fi incluse:</w:t>
            </w:r>
          </w:p>
        </w:tc>
      </w:tr>
      <w:tr w:rsidR="00166910" w:rsidRPr="009D0CED" w14:paraId="44D43CC1" w14:textId="77777777" w:rsidTr="001A24D2">
        <w:trPr>
          <w:trHeight w:val="278"/>
          <w:tblHeader/>
        </w:trPr>
        <w:tc>
          <w:tcPr>
            <w:tcW w:w="238" w:type="pct"/>
            <w:shd w:val="clear" w:color="auto" w:fill="FFFFFF" w:themeFill="background1"/>
            <w:noWrap/>
            <w:vAlign w:val="center"/>
          </w:tcPr>
          <w:p w14:paraId="5A62C6E6" w14:textId="61BCE3CA" w:rsidR="00166910" w:rsidRPr="00CB101D" w:rsidRDefault="00166910" w:rsidP="00CB101D">
            <w:pPr>
              <w:spacing w:before="120" w:after="120"/>
              <w:jc w:val="center"/>
              <w:rPr>
                <w:rFonts w:eastAsia="Calibri"/>
              </w:rPr>
            </w:pPr>
            <w:r w:rsidRPr="00CB101D">
              <w:rPr>
                <w:rFonts w:eastAsia="Calibri"/>
              </w:rPr>
              <w:t>1</w:t>
            </w:r>
          </w:p>
        </w:tc>
        <w:tc>
          <w:tcPr>
            <w:tcW w:w="1058" w:type="pct"/>
            <w:shd w:val="clear" w:color="auto" w:fill="FFFFFF" w:themeFill="background1"/>
            <w:noWrap/>
            <w:vAlign w:val="center"/>
          </w:tcPr>
          <w:p w14:paraId="1A754A69" w14:textId="35E09B9E" w:rsidR="00166910" w:rsidRPr="00CB101D" w:rsidRDefault="009F7905" w:rsidP="00CB101D">
            <w:pPr>
              <w:spacing w:before="120" w:after="120"/>
              <w:rPr>
                <w:rFonts w:eastAsia="Calibri"/>
                <w:b/>
                <w:bCs/>
              </w:rPr>
            </w:pPr>
            <w:r w:rsidRPr="00CB101D">
              <w:rPr>
                <w:rFonts w:eastAsia="Open Sans"/>
                <w:i/>
                <w:iCs/>
              </w:rPr>
              <w:t xml:space="preserve">Cheltuieli cu </w:t>
            </w:r>
            <w:r w:rsidR="00374BC0" w:rsidRPr="00CB101D">
              <w:rPr>
                <w:rFonts w:eastAsia="Open Sans"/>
                <w:i/>
                <w:iCs/>
              </w:rPr>
              <w:t>echipamente aferente derulării activităților proiectelor</w:t>
            </w:r>
          </w:p>
        </w:tc>
        <w:tc>
          <w:tcPr>
            <w:tcW w:w="3704" w:type="pct"/>
            <w:shd w:val="clear" w:color="auto" w:fill="FFFFFF" w:themeFill="background1"/>
            <w:noWrap/>
            <w:vAlign w:val="center"/>
          </w:tcPr>
          <w:p w14:paraId="18613FD7" w14:textId="77777777" w:rsidR="00374BC0" w:rsidRPr="00CB101D" w:rsidRDefault="00374BC0" w:rsidP="00CB101D">
            <w:pPr>
              <w:pStyle w:val="Body"/>
              <w:pBdr>
                <w:top w:val="nil"/>
                <w:left w:val="nil"/>
                <w:bottom w:val="nil"/>
                <w:right w:val="nil"/>
                <w:between w:val="nil"/>
                <w:bar w:val="nil"/>
              </w:pBdr>
              <w:tabs>
                <w:tab w:val="left" w:pos="630"/>
              </w:tabs>
              <w:spacing w:before="120" w:after="120"/>
              <w:jc w:val="both"/>
              <w:rPr>
                <w:rFonts w:ascii="Times New Roman" w:eastAsia="Open Sans" w:hAnsi="Times New Roman" w:cs="Times New Roman"/>
                <w:sz w:val="24"/>
                <w:szCs w:val="24"/>
                <w:lang w:val="ro-RO"/>
              </w:rPr>
            </w:pPr>
            <w:r w:rsidRPr="00CB101D">
              <w:rPr>
                <w:rFonts w:ascii="Times New Roman" w:eastAsia="Open Sans" w:hAnsi="Times New Roman" w:cs="Times New Roman"/>
                <w:sz w:val="24"/>
                <w:szCs w:val="24"/>
                <w:lang w:val="ro-RO"/>
              </w:rPr>
              <w:t xml:space="preserve">Sunt eligibile costurile aferente echipamentelor sub condiția ca acestea să fie legate direct de proiect și sunt justificate. </w:t>
            </w:r>
          </w:p>
          <w:p w14:paraId="550F6E61" w14:textId="77777777" w:rsidR="00166910" w:rsidRPr="00CB101D" w:rsidRDefault="00166910" w:rsidP="00CB101D">
            <w:pPr>
              <w:spacing w:before="120" w:after="120"/>
              <w:jc w:val="both"/>
              <w:rPr>
                <w:rFonts w:eastAsia="Calibri"/>
                <w:b/>
                <w:bCs/>
              </w:rPr>
            </w:pPr>
          </w:p>
        </w:tc>
      </w:tr>
      <w:tr w:rsidR="00166910" w:rsidRPr="009D0CED" w14:paraId="33863BE1" w14:textId="77777777" w:rsidTr="001A24D2">
        <w:trPr>
          <w:trHeight w:val="278"/>
          <w:tblHeader/>
        </w:trPr>
        <w:tc>
          <w:tcPr>
            <w:tcW w:w="238" w:type="pct"/>
            <w:shd w:val="clear" w:color="auto" w:fill="FFFFFF" w:themeFill="background1"/>
            <w:noWrap/>
            <w:vAlign w:val="center"/>
          </w:tcPr>
          <w:p w14:paraId="23505855" w14:textId="7061C318" w:rsidR="00166910" w:rsidRPr="00CB101D" w:rsidRDefault="00374BC0" w:rsidP="00CB101D">
            <w:pPr>
              <w:spacing w:before="120" w:after="120"/>
              <w:jc w:val="center"/>
              <w:rPr>
                <w:rFonts w:eastAsia="Calibri"/>
              </w:rPr>
            </w:pPr>
            <w:r w:rsidRPr="00CB101D">
              <w:rPr>
                <w:rFonts w:eastAsia="Calibri"/>
              </w:rPr>
              <w:t>2</w:t>
            </w:r>
          </w:p>
        </w:tc>
        <w:tc>
          <w:tcPr>
            <w:tcW w:w="1058" w:type="pct"/>
            <w:shd w:val="clear" w:color="auto" w:fill="FFFFFF" w:themeFill="background1"/>
            <w:noWrap/>
            <w:vAlign w:val="center"/>
          </w:tcPr>
          <w:p w14:paraId="5C5976F7" w14:textId="21D86D92" w:rsidR="00166910" w:rsidRPr="00CB101D" w:rsidRDefault="009F7905" w:rsidP="00CB101D">
            <w:pPr>
              <w:spacing w:before="120" w:after="120"/>
              <w:rPr>
                <w:rFonts w:eastAsia="Calibri"/>
                <w:b/>
                <w:bCs/>
              </w:rPr>
            </w:pPr>
            <w:r w:rsidRPr="00CB101D">
              <w:rPr>
                <w:rFonts w:eastAsia="Open Sans"/>
                <w:i/>
                <w:iCs/>
              </w:rPr>
              <w:t xml:space="preserve">Cheltuieli cu </w:t>
            </w:r>
            <w:r w:rsidR="00374BC0" w:rsidRPr="00CB101D">
              <w:rPr>
                <w:rFonts w:eastAsia="Open Sans"/>
                <w:i/>
                <w:iCs/>
              </w:rPr>
              <w:t>închirieri: echipamente, mijloace de transport, săli de activități (seminarii, cursuri, expoziții etc), baze sportive</w:t>
            </w:r>
          </w:p>
        </w:tc>
        <w:tc>
          <w:tcPr>
            <w:tcW w:w="3704" w:type="pct"/>
            <w:shd w:val="clear" w:color="auto" w:fill="FFFFFF" w:themeFill="background1"/>
            <w:noWrap/>
            <w:vAlign w:val="center"/>
          </w:tcPr>
          <w:p w14:paraId="23C58213" w14:textId="0B0C20B4" w:rsidR="00374BC0" w:rsidRPr="00CB101D" w:rsidRDefault="00374BC0" w:rsidP="00CB101D">
            <w:pPr>
              <w:pStyle w:val="Body"/>
              <w:pBdr>
                <w:top w:val="nil"/>
                <w:left w:val="nil"/>
                <w:bottom w:val="nil"/>
                <w:right w:val="nil"/>
                <w:between w:val="nil"/>
                <w:bar w:val="nil"/>
              </w:pBdr>
              <w:tabs>
                <w:tab w:val="left" w:pos="630"/>
              </w:tabs>
              <w:spacing w:before="120" w:after="120"/>
              <w:jc w:val="both"/>
              <w:rPr>
                <w:rFonts w:ascii="Times New Roman" w:eastAsia="Open Sans" w:hAnsi="Times New Roman" w:cs="Times New Roman"/>
                <w:sz w:val="24"/>
                <w:szCs w:val="24"/>
                <w:lang w:val="ro-RO"/>
              </w:rPr>
            </w:pPr>
            <w:r w:rsidRPr="00CB101D">
              <w:rPr>
                <w:rFonts w:ascii="Times New Roman" w:eastAsia="Open Sans" w:hAnsi="Times New Roman" w:cs="Times New Roman"/>
                <w:sz w:val="24"/>
                <w:szCs w:val="24"/>
                <w:lang w:val="ro-RO"/>
              </w:rPr>
              <w:t>Sunt eligibile serviciile de închiriere de baze sportive, spații, aparatură birotică și alte bunuri necesare organizării acțiunilor sportive, asigurarea serviciilor medicale pe durata evenimentelor sportive (ambulanța, testare/teste SARS COV2 – COVID-19). De asemenea, sunt eligibile închirierea echipamentelor, mijloace de transport, săli de activități (seminarii, cursuri, expoziții</w:t>
            </w:r>
            <w:r w:rsidR="00FC288B" w:rsidRPr="00CB101D">
              <w:rPr>
                <w:rFonts w:ascii="Times New Roman" w:eastAsia="Open Sans" w:hAnsi="Times New Roman" w:cs="Times New Roman"/>
                <w:sz w:val="24"/>
                <w:szCs w:val="24"/>
                <w:lang w:val="ro-RO"/>
              </w:rPr>
              <w:t xml:space="preserve"> </w:t>
            </w:r>
            <w:r w:rsidRPr="00CB101D">
              <w:rPr>
                <w:rFonts w:ascii="Times New Roman" w:eastAsia="Open Sans" w:hAnsi="Times New Roman" w:cs="Times New Roman"/>
                <w:sz w:val="24"/>
                <w:szCs w:val="24"/>
                <w:lang w:val="ro-RO"/>
              </w:rPr>
              <w:t xml:space="preserve">etc) pentru proiectele din Prioritatea </w:t>
            </w:r>
            <w:r w:rsidR="00061FB6" w:rsidRPr="00CB101D">
              <w:rPr>
                <w:rFonts w:ascii="Times New Roman" w:eastAsia="Open Sans" w:hAnsi="Times New Roman" w:cs="Times New Roman"/>
                <w:sz w:val="24"/>
                <w:szCs w:val="24"/>
                <w:lang w:val="ro-RO"/>
              </w:rPr>
              <w:t>1 și 3</w:t>
            </w:r>
            <w:r w:rsidR="00FC288B" w:rsidRPr="00CB101D">
              <w:rPr>
                <w:rFonts w:ascii="Times New Roman" w:eastAsia="Open Sans" w:hAnsi="Times New Roman" w:cs="Times New Roman"/>
                <w:sz w:val="24"/>
                <w:szCs w:val="24"/>
                <w:lang w:val="ro-RO"/>
              </w:rPr>
              <w:t>,</w:t>
            </w:r>
            <w:r w:rsidRPr="00CB101D">
              <w:rPr>
                <w:rFonts w:ascii="Times New Roman" w:eastAsia="Open Sans" w:hAnsi="Times New Roman" w:cs="Times New Roman"/>
                <w:sz w:val="24"/>
                <w:szCs w:val="24"/>
                <w:lang w:val="ro-RO"/>
              </w:rPr>
              <w:t xml:space="preserve"> cu condiția ca acestea să fie legate direct de proiect și sunt justificate. </w:t>
            </w:r>
          </w:p>
          <w:p w14:paraId="479574EB" w14:textId="77777777" w:rsidR="00166910" w:rsidRPr="00CB101D" w:rsidRDefault="00166910" w:rsidP="00CB101D">
            <w:pPr>
              <w:spacing w:before="120" w:after="120"/>
              <w:jc w:val="both"/>
              <w:rPr>
                <w:rFonts w:eastAsia="Calibri"/>
                <w:b/>
                <w:bCs/>
              </w:rPr>
            </w:pPr>
          </w:p>
        </w:tc>
      </w:tr>
    </w:tbl>
    <w:p w14:paraId="061557F4" w14:textId="77777777" w:rsidR="009D27BF" w:rsidRPr="009D0CED" w:rsidRDefault="009D27BF" w:rsidP="00CB101D">
      <w:pPr>
        <w:spacing w:before="120" w:after="120"/>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5"/>
        <w:gridCol w:w="1980"/>
        <w:gridCol w:w="6931"/>
      </w:tblGrid>
      <w:tr w:rsidR="00166910" w:rsidRPr="009D0CED" w14:paraId="4212157B" w14:textId="77777777" w:rsidTr="001A24D2">
        <w:trPr>
          <w:trHeight w:val="278"/>
          <w:tblHeader/>
        </w:trPr>
        <w:tc>
          <w:tcPr>
            <w:tcW w:w="238" w:type="pct"/>
            <w:shd w:val="clear" w:color="auto" w:fill="FFFFFF" w:themeFill="background1"/>
            <w:noWrap/>
            <w:vAlign w:val="center"/>
          </w:tcPr>
          <w:p w14:paraId="062FBD58" w14:textId="0E635634" w:rsidR="00166910" w:rsidRPr="00CB101D" w:rsidRDefault="000E25F4" w:rsidP="00CB101D">
            <w:pPr>
              <w:spacing w:before="120" w:after="120"/>
              <w:jc w:val="center"/>
              <w:rPr>
                <w:rFonts w:eastAsia="Calibri"/>
              </w:rPr>
            </w:pPr>
            <w:r>
              <w:rPr>
                <w:rFonts w:eastAsia="Calibri"/>
              </w:rPr>
              <w:lastRenderedPageBreak/>
              <w:t>3</w:t>
            </w:r>
          </w:p>
        </w:tc>
        <w:tc>
          <w:tcPr>
            <w:tcW w:w="1058" w:type="pct"/>
            <w:shd w:val="clear" w:color="auto" w:fill="FFFFFF" w:themeFill="background1"/>
            <w:noWrap/>
            <w:vAlign w:val="center"/>
          </w:tcPr>
          <w:p w14:paraId="707F8BB1" w14:textId="2C11AB05" w:rsidR="00166910" w:rsidRPr="00CB101D" w:rsidRDefault="009F7905" w:rsidP="00CB101D">
            <w:pPr>
              <w:spacing w:before="120" w:after="120"/>
              <w:rPr>
                <w:rFonts w:eastAsia="Calibri"/>
                <w:b/>
                <w:bCs/>
              </w:rPr>
            </w:pPr>
            <w:r w:rsidRPr="00CB101D">
              <w:rPr>
                <w:rFonts w:eastAsia="Open Sans"/>
                <w:i/>
                <w:iCs/>
              </w:rPr>
              <w:t xml:space="preserve">Cheltuieli cu </w:t>
            </w:r>
            <w:r w:rsidR="00374BC0" w:rsidRPr="00CB101D">
              <w:rPr>
                <w:rFonts w:eastAsia="Open Sans"/>
                <w:i/>
                <w:iCs/>
              </w:rPr>
              <w:t>costuri</w:t>
            </w:r>
            <w:r w:rsidRPr="00CB101D">
              <w:rPr>
                <w:rFonts w:eastAsia="Open Sans"/>
                <w:i/>
                <w:iCs/>
              </w:rPr>
              <w:t>le</w:t>
            </w:r>
            <w:r w:rsidR="00374BC0" w:rsidRPr="00CB101D">
              <w:rPr>
                <w:rFonts w:eastAsia="Open Sans"/>
                <w:i/>
                <w:iCs/>
              </w:rPr>
              <w:t xml:space="preserve"> aferente premierilor din cadrul evenimentelor sportive</w:t>
            </w:r>
          </w:p>
        </w:tc>
        <w:tc>
          <w:tcPr>
            <w:tcW w:w="3704" w:type="pct"/>
            <w:shd w:val="clear" w:color="auto" w:fill="FFFFFF" w:themeFill="background1"/>
            <w:noWrap/>
            <w:vAlign w:val="center"/>
          </w:tcPr>
          <w:p w14:paraId="5A0BC00C" w14:textId="146F95FE" w:rsidR="00374BC0" w:rsidRPr="00CB101D" w:rsidRDefault="00374BC0" w:rsidP="00CB101D">
            <w:pPr>
              <w:pStyle w:val="Default"/>
              <w:spacing w:before="120" w:after="120"/>
              <w:jc w:val="both"/>
              <w:rPr>
                <w:color w:val="auto"/>
                <w:lang w:val="ro-RO"/>
              </w:rPr>
            </w:pPr>
            <w:r w:rsidRPr="00CB101D">
              <w:rPr>
                <w:color w:val="auto"/>
                <w:lang w:val="ro-RO"/>
              </w:rPr>
              <w:t xml:space="preserve">Premiile se pot acorda fie în bani, fie în obiecte de mică valoare (maxim </w:t>
            </w:r>
            <w:r w:rsidR="00750123" w:rsidRPr="00CB101D">
              <w:rPr>
                <w:color w:val="auto"/>
                <w:lang w:val="ro-RO"/>
              </w:rPr>
              <w:t>350</w:t>
            </w:r>
            <w:r w:rsidRPr="00CB101D">
              <w:rPr>
                <w:color w:val="auto"/>
                <w:lang w:val="ro-RO"/>
              </w:rPr>
              <w:t xml:space="preserve"> lei/premiu). Premiile în bani se impozitează potrivit legii. În bugetul proiectului se vor include premiile la valoarea brută. Solicitantul va atașa regulamentul de concurs din care să reiasă modalitate de acordare a acestora. În afara premiilor, organizatorii pot acorda medalii, diplome, cupe, conform regulamentelor respective. </w:t>
            </w:r>
          </w:p>
          <w:p w14:paraId="275EE7CD" w14:textId="500558D2" w:rsidR="00166910" w:rsidRPr="00CB101D" w:rsidRDefault="00374BC0" w:rsidP="00CB101D">
            <w:pPr>
              <w:pStyle w:val="Default"/>
              <w:spacing w:before="120" w:after="120"/>
              <w:jc w:val="both"/>
              <w:rPr>
                <w:lang w:val="ro-RO"/>
              </w:rPr>
            </w:pPr>
            <w:r w:rsidRPr="00CB101D">
              <w:rPr>
                <w:b/>
                <w:bCs/>
                <w:i/>
                <w:iCs/>
                <w:color w:val="auto"/>
                <w:lang w:val="ro-RO"/>
              </w:rPr>
              <w:t xml:space="preserve">Cheltuielile cu premiile nu pot depăși 30% din valoarea finanțării nerambursabile acordate. </w:t>
            </w:r>
          </w:p>
        </w:tc>
      </w:tr>
      <w:tr w:rsidR="00374BC0" w:rsidRPr="009D0CED" w14:paraId="71333D84" w14:textId="77777777" w:rsidTr="001A24D2">
        <w:trPr>
          <w:trHeight w:val="278"/>
          <w:tblHeader/>
        </w:trPr>
        <w:tc>
          <w:tcPr>
            <w:tcW w:w="238" w:type="pct"/>
            <w:shd w:val="clear" w:color="auto" w:fill="FFFFFF" w:themeFill="background1"/>
            <w:noWrap/>
            <w:vAlign w:val="center"/>
          </w:tcPr>
          <w:p w14:paraId="33124EEC" w14:textId="481C3B10" w:rsidR="00374BC0" w:rsidRPr="00CB101D" w:rsidRDefault="000E25F4" w:rsidP="00CB101D">
            <w:pPr>
              <w:spacing w:before="120" w:after="120"/>
              <w:jc w:val="center"/>
              <w:rPr>
                <w:rFonts w:eastAsia="Calibri"/>
              </w:rPr>
            </w:pPr>
            <w:r>
              <w:rPr>
                <w:rFonts w:eastAsia="Calibri"/>
              </w:rPr>
              <w:t>4</w:t>
            </w:r>
          </w:p>
        </w:tc>
        <w:tc>
          <w:tcPr>
            <w:tcW w:w="1058" w:type="pct"/>
            <w:shd w:val="clear" w:color="auto" w:fill="FFFFFF" w:themeFill="background1"/>
            <w:noWrap/>
            <w:vAlign w:val="center"/>
          </w:tcPr>
          <w:p w14:paraId="606A7AEA" w14:textId="4B6F6CCF" w:rsidR="00374BC0" w:rsidRPr="00CB101D" w:rsidRDefault="009F7905" w:rsidP="00CB101D">
            <w:pPr>
              <w:spacing w:before="120" w:after="120"/>
              <w:rPr>
                <w:rFonts w:eastAsia="Open Sans"/>
                <w:i/>
                <w:iCs/>
              </w:rPr>
            </w:pPr>
            <w:r w:rsidRPr="00CB101D">
              <w:rPr>
                <w:rFonts w:eastAsia="Open Sans"/>
                <w:i/>
                <w:iCs/>
              </w:rPr>
              <w:t xml:space="preserve">Cheltuieli cu </w:t>
            </w:r>
            <w:r w:rsidR="00374BC0" w:rsidRPr="00CB101D">
              <w:rPr>
                <w:rFonts w:eastAsia="Open Sans"/>
                <w:i/>
                <w:iCs/>
              </w:rPr>
              <w:t>costuri</w:t>
            </w:r>
            <w:r w:rsidRPr="00CB101D">
              <w:rPr>
                <w:rFonts w:eastAsia="Open Sans"/>
                <w:i/>
                <w:iCs/>
              </w:rPr>
              <w:t>le</w:t>
            </w:r>
            <w:r w:rsidR="00374BC0" w:rsidRPr="00CB101D">
              <w:rPr>
                <w:rFonts w:eastAsia="Open Sans"/>
                <w:i/>
                <w:iCs/>
              </w:rPr>
              <w:t xml:space="preserve"> de transport: persoane, echipamente și materiale</w:t>
            </w:r>
          </w:p>
        </w:tc>
        <w:tc>
          <w:tcPr>
            <w:tcW w:w="3704" w:type="pct"/>
            <w:shd w:val="clear" w:color="auto" w:fill="FFFFFF" w:themeFill="background1"/>
            <w:noWrap/>
            <w:vAlign w:val="center"/>
          </w:tcPr>
          <w:p w14:paraId="0AA5FAFF" w14:textId="77777777" w:rsidR="00374BC0" w:rsidRPr="00CB101D" w:rsidRDefault="00374BC0" w:rsidP="00CB101D">
            <w:pPr>
              <w:pStyle w:val="Default"/>
              <w:spacing w:before="120" w:after="120"/>
              <w:jc w:val="both"/>
              <w:rPr>
                <w:color w:val="auto"/>
                <w:lang w:val="ro-RO"/>
              </w:rPr>
            </w:pPr>
            <w:r w:rsidRPr="00CB101D">
              <w:rPr>
                <w:rFonts w:eastAsia="Open Sans"/>
                <w:lang w:val="ro-RO"/>
              </w:rPr>
              <w:t xml:space="preserve">Sunt eligibile costurile cu </w:t>
            </w:r>
            <w:r w:rsidRPr="00CB101D">
              <w:rPr>
                <w:color w:val="auto"/>
                <w:lang w:val="ro-RO"/>
              </w:rPr>
              <w:t>transportul pentru observatori, voluntari și membrii echipei de proiect la locul desfășurării evenimentului, precum și transportul materialelor și echipamentelor necesare organizării și derulării evenimentului.</w:t>
            </w:r>
          </w:p>
          <w:p w14:paraId="1C9AB5E5" w14:textId="77777777" w:rsidR="00374BC0" w:rsidRPr="00CB101D" w:rsidRDefault="00374BC0" w:rsidP="00CB101D">
            <w:pPr>
              <w:pStyle w:val="Default"/>
              <w:spacing w:before="120" w:after="120"/>
              <w:jc w:val="both"/>
              <w:rPr>
                <w:color w:val="auto"/>
                <w:lang w:val="ro-RO"/>
              </w:rPr>
            </w:pPr>
            <w:r w:rsidRPr="00CB101D">
              <w:rPr>
                <w:color w:val="auto"/>
                <w:lang w:val="ro-RO"/>
              </w:rPr>
              <w:t xml:space="preserve">Transportul se poate efectua, după caz: </w:t>
            </w:r>
          </w:p>
          <w:p w14:paraId="7640E0F0" w14:textId="77777777" w:rsidR="00374BC0" w:rsidRPr="00CB101D" w:rsidRDefault="00374BC0" w:rsidP="00CB101D">
            <w:pPr>
              <w:pStyle w:val="Default"/>
              <w:spacing w:before="120" w:after="120"/>
              <w:jc w:val="both"/>
              <w:rPr>
                <w:color w:val="auto"/>
                <w:lang w:val="ro-RO"/>
              </w:rPr>
            </w:pPr>
            <w:r w:rsidRPr="00CB101D">
              <w:rPr>
                <w:color w:val="auto"/>
                <w:lang w:val="ro-RO"/>
              </w:rPr>
              <w:t xml:space="preserve">1. Pentru voluntari: </w:t>
            </w:r>
          </w:p>
          <w:p w14:paraId="320253B8" w14:textId="7F0FD160" w:rsidR="00374BC0" w:rsidRPr="00CB101D" w:rsidRDefault="00374BC0" w:rsidP="00CB101D">
            <w:pPr>
              <w:pStyle w:val="Default"/>
              <w:numPr>
                <w:ilvl w:val="0"/>
                <w:numId w:val="11"/>
              </w:numPr>
              <w:tabs>
                <w:tab w:val="left" w:pos="270"/>
              </w:tabs>
              <w:spacing w:before="120" w:after="120"/>
              <w:ind w:left="0" w:firstLine="0"/>
              <w:jc w:val="both"/>
              <w:rPr>
                <w:color w:val="auto"/>
                <w:lang w:val="ro-RO"/>
              </w:rPr>
            </w:pPr>
            <w:r w:rsidRPr="00CB101D">
              <w:rPr>
                <w:color w:val="auto"/>
                <w:lang w:val="ro-RO"/>
              </w:rPr>
              <w:t xml:space="preserve">cu mijloace de transport auto ale </w:t>
            </w:r>
            <w:r w:rsidR="00750123" w:rsidRPr="00CB101D">
              <w:rPr>
                <w:color w:val="auto"/>
                <w:lang w:val="ro-RO"/>
              </w:rPr>
              <w:t>entităților</w:t>
            </w:r>
            <w:r w:rsidRPr="00CB101D">
              <w:rPr>
                <w:color w:val="auto"/>
                <w:lang w:val="ro-RO"/>
              </w:rPr>
              <w:t xml:space="preserve"> organizatoare sau participante, dacă acestea au asemenea </w:t>
            </w:r>
            <w:r w:rsidR="00750123" w:rsidRPr="00CB101D">
              <w:rPr>
                <w:color w:val="auto"/>
                <w:lang w:val="ro-RO"/>
              </w:rPr>
              <w:t>posibilități</w:t>
            </w:r>
            <w:r w:rsidRPr="00CB101D">
              <w:rPr>
                <w:color w:val="auto"/>
                <w:lang w:val="ro-RO"/>
              </w:rPr>
              <w:t xml:space="preserve">, cu încadrarea în consumurile lunare de combustibil, stabilite potrivit legii. </w:t>
            </w:r>
          </w:p>
          <w:p w14:paraId="1E528F7D" w14:textId="77777777" w:rsidR="00374BC0" w:rsidRPr="00CB101D" w:rsidRDefault="00374BC0" w:rsidP="00CB101D">
            <w:pPr>
              <w:pStyle w:val="Default"/>
              <w:numPr>
                <w:ilvl w:val="0"/>
                <w:numId w:val="11"/>
              </w:numPr>
              <w:tabs>
                <w:tab w:val="left" w:pos="270"/>
              </w:tabs>
              <w:spacing w:before="120" w:after="120"/>
              <w:ind w:left="0" w:firstLine="0"/>
              <w:jc w:val="both"/>
              <w:rPr>
                <w:color w:val="auto"/>
                <w:lang w:val="ro-RO"/>
              </w:rPr>
            </w:pPr>
            <w:r w:rsidRPr="00CB101D">
              <w:rPr>
                <w:color w:val="auto"/>
                <w:lang w:val="ro-RO"/>
              </w:rPr>
              <w:t xml:space="preserve">cu mijloace de transport auto închiriate, respectiv microbuze, autocare și altele asemenea. </w:t>
            </w:r>
          </w:p>
          <w:p w14:paraId="6057797D" w14:textId="77777777" w:rsidR="00374BC0" w:rsidRPr="00CB101D" w:rsidRDefault="00374BC0" w:rsidP="00CB101D">
            <w:pPr>
              <w:pStyle w:val="Default"/>
              <w:spacing w:before="120" w:after="120"/>
              <w:jc w:val="both"/>
              <w:rPr>
                <w:color w:val="auto"/>
                <w:lang w:val="ro-RO"/>
              </w:rPr>
            </w:pPr>
            <w:r w:rsidRPr="00CB101D">
              <w:rPr>
                <w:color w:val="auto"/>
                <w:lang w:val="ro-RO"/>
              </w:rPr>
              <w:t xml:space="preserve">2. Pentru membrii echipei de proiect: </w:t>
            </w:r>
          </w:p>
          <w:p w14:paraId="16DC8A67" w14:textId="2DC8CE15" w:rsidR="00374BC0" w:rsidRPr="00CB101D" w:rsidRDefault="00374BC0" w:rsidP="00CB101D">
            <w:pPr>
              <w:pStyle w:val="Default"/>
              <w:numPr>
                <w:ilvl w:val="0"/>
                <w:numId w:val="12"/>
              </w:numPr>
              <w:tabs>
                <w:tab w:val="left" w:pos="270"/>
              </w:tabs>
              <w:spacing w:before="120" w:after="120"/>
              <w:ind w:left="0" w:firstLine="0"/>
              <w:jc w:val="both"/>
              <w:rPr>
                <w:color w:val="auto"/>
                <w:lang w:val="ro-RO"/>
              </w:rPr>
            </w:pPr>
            <w:r w:rsidRPr="00CB101D">
              <w:rPr>
                <w:color w:val="auto"/>
                <w:lang w:val="ro-RO"/>
              </w:rPr>
              <w:t xml:space="preserve">cu mijloace de transport auto ale </w:t>
            </w:r>
            <w:r w:rsidR="00750123" w:rsidRPr="00CB101D">
              <w:rPr>
                <w:color w:val="auto"/>
                <w:lang w:val="ro-RO"/>
              </w:rPr>
              <w:t>entităților</w:t>
            </w:r>
            <w:r w:rsidRPr="00CB101D">
              <w:rPr>
                <w:color w:val="auto"/>
                <w:lang w:val="ro-RO"/>
              </w:rPr>
              <w:t xml:space="preserve"> organizatoare sau participante, dacă acestea au asemenea </w:t>
            </w:r>
            <w:r w:rsidR="000E25F4" w:rsidRPr="00CB101D">
              <w:rPr>
                <w:color w:val="auto"/>
                <w:lang w:val="ro-RO"/>
              </w:rPr>
              <w:t>posibilități</w:t>
            </w:r>
            <w:r w:rsidRPr="00CB101D">
              <w:rPr>
                <w:color w:val="auto"/>
                <w:lang w:val="ro-RO"/>
              </w:rPr>
              <w:t xml:space="preserve">, cu încadrarea în consumurile lunare de combustibil, stabilite potrivit legii. </w:t>
            </w:r>
          </w:p>
          <w:p w14:paraId="25B64AAA" w14:textId="77777777" w:rsidR="00374BC0" w:rsidRPr="00CB101D" w:rsidRDefault="00374BC0" w:rsidP="00CB101D">
            <w:pPr>
              <w:pStyle w:val="Default"/>
              <w:numPr>
                <w:ilvl w:val="0"/>
                <w:numId w:val="12"/>
              </w:numPr>
              <w:tabs>
                <w:tab w:val="left" w:pos="270"/>
              </w:tabs>
              <w:spacing w:before="120" w:after="120"/>
              <w:ind w:left="0" w:firstLine="0"/>
              <w:jc w:val="both"/>
              <w:rPr>
                <w:color w:val="auto"/>
                <w:lang w:val="ro-RO"/>
              </w:rPr>
            </w:pPr>
            <w:r w:rsidRPr="00CB101D">
              <w:rPr>
                <w:color w:val="auto"/>
                <w:lang w:val="ro-RO"/>
              </w:rPr>
              <w:t xml:space="preserve">cu autoturismul proprietate personală, în condițiile legii - estimarea cheltuielilor se face în baza consumului de 7,5 litri de carburant la 100 km, pentru transportul în România. </w:t>
            </w:r>
          </w:p>
          <w:p w14:paraId="5D5B2CE7" w14:textId="77777777" w:rsidR="00374BC0" w:rsidRPr="00CB101D" w:rsidRDefault="00374BC0" w:rsidP="00CB101D">
            <w:pPr>
              <w:pStyle w:val="Default"/>
              <w:spacing w:before="120" w:after="120"/>
              <w:jc w:val="both"/>
              <w:rPr>
                <w:color w:val="auto"/>
                <w:lang w:val="ro-RO"/>
              </w:rPr>
            </w:pPr>
            <w:r w:rsidRPr="00CB101D">
              <w:rPr>
                <w:color w:val="auto"/>
                <w:lang w:val="ro-RO"/>
              </w:rPr>
              <w:t xml:space="preserve">Decontarea cheltuielilor cu carburantul se va face la consumul mediu </w:t>
            </w:r>
            <w:r w:rsidRPr="00CB101D">
              <w:rPr>
                <w:b/>
                <w:bCs/>
                <w:color w:val="auto"/>
                <w:lang w:val="ro-RO"/>
              </w:rPr>
              <w:t xml:space="preserve">prevăzut în cartea tehnică a autovehiculului </w:t>
            </w:r>
            <w:r w:rsidRPr="00CB101D">
              <w:rPr>
                <w:color w:val="auto"/>
                <w:lang w:val="ro-RO"/>
              </w:rPr>
              <w:t xml:space="preserve">(ex.: pentru microbuz se va deconta la 13,5%, dacă așa este specificat în fișa tehnică a vehiculului). </w:t>
            </w:r>
          </w:p>
          <w:p w14:paraId="6FFA5246" w14:textId="7B429BAF" w:rsidR="00374BC0" w:rsidRPr="00CB101D" w:rsidRDefault="00374BC0" w:rsidP="00CB101D">
            <w:pPr>
              <w:pStyle w:val="Default"/>
              <w:spacing w:before="120" w:after="120"/>
              <w:rPr>
                <w:b/>
                <w:bCs/>
                <w:i/>
                <w:iCs/>
                <w:color w:val="auto"/>
                <w:lang w:val="ro-RO"/>
              </w:rPr>
            </w:pPr>
            <w:r w:rsidRPr="00CB101D">
              <w:rPr>
                <w:b/>
                <w:bCs/>
                <w:i/>
                <w:iCs/>
                <w:color w:val="auto"/>
                <w:lang w:val="ro-RO"/>
              </w:rPr>
              <w:t xml:space="preserve">Taxele de parcare și cheltuielile cu transportul în regim de taxi nu sunt eligibile. </w:t>
            </w:r>
          </w:p>
        </w:tc>
      </w:tr>
      <w:tr w:rsidR="00374BC0" w:rsidRPr="009D0CED" w14:paraId="3D34B150" w14:textId="77777777" w:rsidTr="001A24D2">
        <w:trPr>
          <w:trHeight w:val="278"/>
          <w:tblHeader/>
        </w:trPr>
        <w:tc>
          <w:tcPr>
            <w:tcW w:w="238" w:type="pct"/>
            <w:shd w:val="clear" w:color="auto" w:fill="FFFFFF" w:themeFill="background1"/>
            <w:noWrap/>
            <w:vAlign w:val="center"/>
          </w:tcPr>
          <w:p w14:paraId="645D8245" w14:textId="333ABD45" w:rsidR="00374BC0" w:rsidRPr="00CB101D" w:rsidRDefault="000E25F4" w:rsidP="00CB101D">
            <w:pPr>
              <w:spacing w:before="120" w:after="120"/>
              <w:jc w:val="center"/>
              <w:rPr>
                <w:rFonts w:eastAsia="Calibri"/>
              </w:rPr>
            </w:pPr>
            <w:r>
              <w:rPr>
                <w:rFonts w:eastAsia="Calibri"/>
              </w:rPr>
              <w:t>5</w:t>
            </w:r>
          </w:p>
        </w:tc>
        <w:tc>
          <w:tcPr>
            <w:tcW w:w="1058" w:type="pct"/>
            <w:shd w:val="clear" w:color="auto" w:fill="FFFFFF" w:themeFill="background1"/>
            <w:noWrap/>
            <w:vAlign w:val="center"/>
          </w:tcPr>
          <w:p w14:paraId="725B6EE0" w14:textId="6D7840EC" w:rsidR="00374BC0" w:rsidRPr="00CB101D" w:rsidRDefault="009F7905" w:rsidP="00CB101D">
            <w:pPr>
              <w:spacing w:before="120" w:after="120"/>
              <w:rPr>
                <w:rFonts w:eastAsia="Open Sans"/>
                <w:i/>
                <w:iCs/>
              </w:rPr>
            </w:pPr>
            <w:r w:rsidRPr="00CB101D">
              <w:rPr>
                <w:rFonts w:eastAsia="Open Sans"/>
                <w:i/>
                <w:iCs/>
              </w:rPr>
              <w:t xml:space="preserve">Cheltuieli cu </w:t>
            </w:r>
            <w:r w:rsidR="00374BC0" w:rsidRPr="00CB101D">
              <w:rPr>
                <w:rFonts w:eastAsia="Open Sans"/>
                <w:i/>
                <w:iCs/>
              </w:rPr>
              <w:t>mas</w:t>
            </w:r>
            <w:r w:rsidRPr="00CB101D">
              <w:rPr>
                <w:rFonts w:eastAsia="Open Sans"/>
                <w:i/>
                <w:iCs/>
              </w:rPr>
              <w:t>a</w:t>
            </w:r>
          </w:p>
        </w:tc>
        <w:tc>
          <w:tcPr>
            <w:tcW w:w="3704" w:type="pct"/>
            <w:shd w:val="clear" w:color="auto" w:fill="FFFFFF" w:themeFill="background1"/>
            <w:noWrap/>
            <w:vAlign w:val="center"/>
          </w:tcPr>
          <w:p w14:paraId="597AF3CD" w14:textId="53F2D3C0" w:rsidR="009F7905" w:rsidRPr="00CB101D" w:rsidRDefault="009F7905" w:rsidP="00CB101D">
            <w:pPr>
              <w:pStyle w:val="Default"/>
              <w:spacing w:before="120" w:after="120"/>
              <w:jc w:val="both"/>
              <w:rPr>
                <w:color w:val="auto"/>
                <w:lang w:val="ro-RO"/>
              </w:rPr>
            </w:pPr>
            <w:r w:rsidRPr="00CB101D">
              <w:rPr>
                <w:color w:val="auto"/>
                <w:lang w:val="ro-RO"/>
              </w:rPr>
              <w:t xml:space="preserve">Cheltuielile de masă se vor bugeta la plafonul maxim de </w:t>
            </w:r>
            <w:r w:rsidR="00B46B26" w:rsidRPr="00CB101D">
              <w:rPr>
                <w:color w:val="auto"/>
                <w:lang w:val="ro-RO"/>
              </w:rPr>
              <w:t>30</w:t>
            </w:r>
            <w:r w:rsidRPr="00CB101D">
              <w:rPr>
                <w:color w:val="auto"/>
                <w:lang w:val="ro-RO"/>
              </w:rPr>
              <w:t xml:space="preserve"> lei/ zi</w:t>
            </w:r>
            <w:r w:rsidR="00FD1796">
              <w:rPr>
                <w:color w:val="auto"/>
                <w:lang w:val="ro-RO"/>
              </w:rPr>
              <w:t>/participant</w:t>
            </w:r>
            <w:r w:rsidRPr="00CB101D">
              <w:rPr>
                <w:color w:val="auto"/>
                <w:lang w:val="ro-RO"/>
              </w:rPr>
              <w:t xml:space="preserve">. În această sumă pot fi incluse: apă, răcoritoare, energizante per participant/ zi etc. </w:t>
            </w:r>
          </w:p>
          <w:p w14:paraId="38B97119" w14:textId="110B20B6" w:rsidR="00374BC0" w:rsidRPr="00CB101D" w:rsidRDefault="009F7905" w:rsidP="00CB101D">
            <w:pPr>
              <w:pStyle w:val="Default"/>
              <w:spacing w:before="120" w:after="120"/>
              <w:jc w:val="both"/>
              <w:rPr>
                <w:rFonts w:eastAsia="Open Sans"/>
                <w:lang w:val="ro-RO"/>
              </w:rPr>
            </w:pPr>
            <w:r w:rsidRPr="00CB101D">
              <w:rPr>
                <w:b/>
                <w:bCs/>
                <w:i/>
                <w:iCs/>
                <w:color w:val="auto"/>
                <w:lang w:val="ro-RO"/>
              </w:rPr>
              <w:t xml:space="preserve">Sunt interzise includerea </w:t>
            </w:r>
            <w:r w:rsidR="00750123" w:rsidRPr="00CB101D">
              <w:rPr>
                <w:b/>
                <w:bCs/>
                <w:i/>
                <w:iCs/>
                <w:color w:val="auto"/>
                <w:lang w:val="ro-RO"/>
              </w:rPr>
              <w:t>și</w:t>
            </w:r>
            <w:r w:rsidRPr="00CB101D">
              <w:rPr>
                <w:b/>
                <w:bCs/>
                <w:i/>
                <w:iCs/>
                <w:color w:val="auto"/>
                <w:lang w:val="ro-RO"/>
              </w:rPr>
              <w:t xml:space="preserve"> decontarea în cadrul cheltuielilor de masă a băuturilor alcoolice. </w:t>
            </w:r>
          </w:p>
        </w:tc>
      </w:tr>
      <w:tr w:rsidR="009F7905" w:rsidRPr="009D0CED" w14:paraId="3A78B0CB" w14:textId="77777777" w:rsidTr="001A24D2">
        <w:trPr>
          <w:trHeight w:val="278"/>
          <w:tblHeader/>
        </w:trPr>
        <w:tc>
          <w:tcPr>
            <w:tcW w:w="238" w:type="pct"/>
            <w:shd w:val="clear" w:color="auto" w:fill="FFFFFF" w:themeFill="background1"/>
            <w:noWrap/>
            <w:vAlign w:val="center"/>
          </w:tcPr>
          <w:p w14:paraId="693E00A8" w14:textId="7A38CF6B" w:rsidR="009F7905" w:rsidRPr="00CB101D" w:rsidRDefault="000E25F4" w:rsidP="00CB101D">
            <w:pPr>
              <w:spacing w:before="120" w:after="120"/>
              <w:jc w:val="center"/>
              <w:rPr>
                <w:rFonts w:eastAsia="Calibri"/>
              </w:rPr>
            </w:pPr>
            <w:r>
              <w:rPr>
                <w:rFonts w:eastAsia="Calibri"/>
              </w:rPr>
              <w:lastRenderedPageBreak/>
              <w:t>6</w:t>
            </w:r>
          </w:p>
        </w:tc>
        <w:tc>
          <w:tcPr>
            <w:tcW w:w="1058" w:type="pct"/>
            <w:shd w:val="clear" w:color="auto" w:fill="FFFFFF" w:themeFill="background1"/>
            <w:noWrap/>
            <w:vAlign w:val="center"/>
          </w:tcPr>
          <w:p w14:paraId="0AAC2525" w14:textId="2215CA90" w:rsidR="009F7905" w:rsidRPr="00CB101D" w:rsidRDefault="009F7905" w:rsidP="00CB101D">
            <w:pPr>
              <w:spacing w:before="120" w:after="120"/>
              <w:rPr>
                <w:rFonts w:eastAsia="Open Sans"/>
                <w:i/>
                <w:iCs/>
              </w:rPr>
            </w:pPr>
            <w:r w:rsidRPr="00CB101D">
              <w:rPr>
                <w:rFonts w:eastAsia="Open Sans"/>
                <w:i/>
                <w:iCs/>
              </w:rPr>
              <w:t>Cheltuieli cu cazarea</w:t>
            </w:r>
          </w:p>
        </w:tc>
        <w:tc>
          <w:tcPr>
            <w:tcW w:w="3704" w:type="pct"/>
            <w:shd w:val="clear" w:color="auto" w:fill="FFFFFF" w:themeFill="background1"/>
            <w:noWrap/>
            <w:vAlign w:val="center"/>
          </w:tcPr>
          <w:p w14:paraId="5866596B" w14:textId="50F3C1DF" w:rsidR="009F7905" w:rsidRPr="00CB101D" w:rsidRDefault="009F7905" w:rsidP="00CB101D">
            <w:pPr>
              <w:pStyle w:val="Default"/>
              <w:spacing w:before="120" w:after="120"/>
              <w:rPr>
                <w:color w:val="auto"/>
                <w:lang w:val="ro-RO"/>
              </w:rPr>
            </w:pPr>
            <w:r w:rsidRPr="00CB101D">
              <w:rPr>
                <w:color w:val="auto"/>
                <w:lang w:val="ro-RO"/>
              </w:rPr>
              <w:t xml:space="preserve">Cazarea </w:t>
            </w:r>
            <w:r w:rsidR="00750123" w:rsidRPr="00CB101D">
              <w:rPr>
                <w:color w:val="auto"/>
                <w:lang w:val="ro-RO"/>
              </w:rPr>
              <w:t>participanților</w:t>
            </w:r>
            <w:r w:rsidRPr="00CB101D">
              <w:rPr>
                <w:color w:val="auto"/>
                <w:lang w:val="ro-RO"/>
              </w:rPr>
              <w:t xml:space="preserve"> la </w:t>
            </w:r>
            <w:r w:rsidR="00750123" w:rsidRPr="00CB101D">
              <w:rPr>
                <w:color w:val="auto"/>
                <w:lang w:val="ro-RO"/>
              </w:rPr>
              <w:t>activitățile</w:t>
            </w:r>
            <w:r w:rsidRPr="00CB101D">
              <w:rPr>
                <w:color w:val="auto"/>
                <w:lang w:val="ro-RO"/>
              </w:rPr>
              <w:t xml:space="preserve"> sportive se poate face, după caz: </w:t>
            </w:r>
          </w:p>
          <w:p w14:paraId="698137DC" w14:textId="5FAB5A92" w:rsidR="009F7905" w:rsidRPr="00CB101D" w:rsidRDefault="009F7905" w:rsidP="00CB101D">
            <w:pPr>
              <w:pStyle w:val="Default"/>
              <w:numPr>
                <w:ilvl w:val="0"/>
                <w:numId w:val="24"/>
              </w:numPr>
              <w:tabs>
                <w:tab w:val="left" w:pos="270"/>
              </w:tabs>
              <w:spacing w:before="120" w:after="120"/>
              <w:ind w:left="0" w:firstLine="0"/>
              <w:rPr>
                <w:color w:val="auto"/>
                <w:lang w:val="ro-RO"/>
              </w:rPr>
            </w:pPr>
            <w:r w:rsidRPr="00CB101D">
              <w:rPr>
                <w:color w:val="auto"/>
                <w:lang w:val="ro-RO"/>
              </w:rPr>
              <w:t xml:space="preserve">în </w:t>
            </w:r>
            <w:r w:rsidR="00750123" w:rsidRPr="00CB101D">
              <w:rPr>
                <w:color w:val="auto"/>
                <w:lang w:val="ro-RO"/>
              </w:rPr>
              <w:t>unitățile</w:t>
            </w:r>
            <w:r w:rsidRPr="00CB101D">
              <w:rPr>
                <w:color w:val="auto"/>
                <w:lang w:val="ro-RO"/>
              </w:rPr>
              <w:t xml:space="preserve"> de cazare pentru sportivi; </w:t>
            </w:r>
          </w:p>
          <w:p w14:paraId="1D48D288" w14:textId="5236E32F" w:rsidR="009F7905" w:rsidRPr="00CB101D" w:rsidRDefault="009F7905" w:rsidP="00CB101D">
            <w:pPr>
              <w:pStyle w:val="Default"/>
              <w:numPr>
                <w:ilvl w:val="0"/>
                <w:numId w:val="24"/>
              </w:numPr>
              <w:tabs>
                <w:tab w:val="left" w:pos="270"/>
              </w:tabs>
              <w:spacing w:before="120" w:after="120"/>
              <w:ind w:left="0" w:firstLine="0"/>
              <w:rPr>
                <w:color w:val="auto"/>
                <w:lang w:val="ro-RO"/>
              </w:rPr>
            </w:pPr>
            <w:r w:rsidRPr="00CB101D">
              <w:rPr>
                <w:color w:val="auto"/>
                <w:lang w:val="ro-RO"/>
              </w:rPr>
              <w:t xml:space="preserve">în cămine </w:t>
            </w:r>
            <w:r w:rsidR="00750123" w:rsidRPr="00CB101D">
              <w:rPr>
                <w:color w:val="auto"/>
                <w:lang w:val="ro-RO"/>
              </w:rPr>
              <w:t>școlare</w:t>
            </w:r>
            <w:r w:rsidRPr="00CB101D">
              <w:rPr>
                <w:color w:val="auto"/>
                <w:lang w:val="ro-RO"/>
              </w:rPr>
              <w:t xml:space="preserve"> sau </w:t>
            </w:r>
            <w:r w:rsidR="00750123" w:rsidRPr="00CB101D">
              <w:rPr>
                <w:color w:val="auto"/>
                <w:lang w:val="ro-RO"/>
              </w:rPr>
              <w:t>studențești</w:t>
            </w:r>
            <w:r w:rsidRPr="00CB101D">
              <w:rPr>
                <w:color w:val="auto"/>
                <w:lang w:val="ro-RO"/>
              </w:rPr>
              <w:t xml:space="preserve">; </w:t>
            </w:r>
          </w:p>
          <w:p w14:paraId="0DC17C8F" w14:textId="2169D72C" w:rsidR="009F7905" w:rsidRPr="00CB101D" w:rsidRDefault="009F7905" w:rsidP="00CB101D">
            <w:pPr>
              <w:pStyle w:val="Default"/>
              <w:numPr>
                <w:ilvl w:val="0"/>
                <w:numId w:val="24"/>
              </w:numPr>
              <w:tabs>
                <w:tab w:val="left" w:pos="270"/>
              </w:tabs>
              <w:spacing w:before="120" w:after="120"/>
              <w:ind w:left="0" w:firstLine="0"/>
              <w:rPr>
                <w:color w:val="auto"/>
                <w:lang w:val="ro-RO"/>
              </w:rPr>
            </w:pPr>
            <w:r w:rsidRPr="00CB101D">
              <w:rPr>
                <w:color w:val="auto"/>
                <w:lang w:val="ro-RO"/>
              </w:rPr>
              <w:t xml:space="preserve">în </w:t>
            </w:r>
            <w:r w:rsidR="00750123" w:rsidRPr="00CB101D">
              <w:rPr>
                <w:color w:val="auto"/>
                <w:lang w:val="ro-RO"/>
              </w:rPr>
              <w:t>locuințe</w:t>
            </w:r>
            <w:r w:rsidRPr="00CB101D">
              <w:rPr>
                <w:color w:val="auto"/>
                <w:lang w:val="ro-RO"/>
              </w:rPr>
              <w:t xml:space="preserve"> închiriate în </w:t>
            </w:r>
            <w:r w:rsidR="00750123" w:rsidRPr="00CB101D">
              <w:rPr>
                <w:color w:val="auto"/>
                <w:lang w:val="ro-RO"/>
              </w:rPr>
              <w:t>condițiile</w:t>
            </w:r>
            <w:r w:rsidRPr="00CB101D">
              <w:rPr>
                <w:color w:val="auto"/>
                <w:lang w:val="ro-RO"/>
              </w:rPr>
              <w:t xml:space="preserve"> legii; </w:t>
            </w:r>
          </w:p>
          <w:p w14:paraId="52D4228F" w14:textId="77777777" w:rsidR="009F7905" w:rsidRPr="00CB101D" w:rsidRDefault="009F7905" w:rsidP="00CB101D">
            <w:pPr>
              <w:pStyle w:val="Default"/>
              <w:numPr>
                <w:ilvl w:val="0"/>
                <w:numId w:val="24"/>
              </w:numPr>
              <w:tabs>
                <w:tab w:val="left" w:pos="270"/>
              </w:tabs>
              <w:spacing w:before="120" w:after="120"/>
              <w:ind w:left="0" w:firstLine="0"/>
              <w:rPr>
                <w:color w:val="auto"/>
                <w:lang w:val="ro-RO"/>
              </w:rPr>
            </w:pPr>
            <w:r w:rsidRPr="00CB101D">
              <w:rPr>
                <w:color w:val="auto"/>
                <w:lang w:val="ro-RO"/>
              </w:rPr>
              <w:t xml:space="preserve">în moteluri, campinguri sau în hoteluri, în limita sumei de 150 lei/ persoană/ zi. </w:t>
            </w:r>
          </w:p>
          <w:p w14:paraId="1366B650" w14:textId="74E3845B" w:rsidR="009F7905" w:rsidRPr="00CB101D" w:rsidRDefault="009F7905" w:rsidP="00CB101D">
            <w:pPr>
              <w:pStyle w:val="Default"/>
              <w:spacing w:before="120" w:after="120"/>
              <w:jc w:val="both"/>
              <w:rPr>
                <w:color w:val="auto"/>
                <w:lang w:val="ro-RO"/>
              </w:rPr>
            </w:pPr>
            <w:r w:rsidRPr="00CB101D">
              <w:rPr>
                <w:color w:val="auto"/>
                <w:lang w:val="ro-RO"/>
              </w:rPr>
              <w:t xml:space="preserve">În cheltuielile de cazare se includ, pe lângă tarif sau chirie, eventualele taxe obligatorii pe plan local, precum </w:t>
            </w:r>
            <w:r w:rsidR="00750123" w:rsidRPr="00CB101D">
              <w:rPr>
                <w:color w:val="auto"/>
                <w:lang w:val="ro-RO"/>
              </w:rPr>
              <w:t>și</w:t>
            </w:r>
            <w:r w:rsidRPr="00CB101D">
              <w:rPr>
                <w:color w:val="auto"/>
                <w:lang w:val="ro-RO"/>
              </w:rPr>
              <w:t xml:space="preserve"> costul micului dejun, atunci când acesta este inclus în tarif. </w:t>
            </w:r>
          </w:p>
          <w:p w14:paraId="666CD953" w14:textId="53836EED" w:rsidR="009F7905" w:rsidRPr="00CB101D" w:rsidRDefault="009F7905" w:rsidP="00CB101D">
            <w:pPr>
              <w:pStyle w:val="Default"/>
              <w:spacing w:before="120" w:after="120"/>
              <w:jc w:val="both"/>
              <w:rPr>
                <w:color w:val="auto"/>
                <w:lang w:val="ro-RO"/>
              </w:rPr>
            </w:pPr>
            <w:r w:rsidRPr="00CB101D">
              <w:rPr>
                <w:color w:val="auto"/>
                <w:lang w:val="ro-RO"/>
              </w:rPr>
              <w:t xml:space="preserve">Cazarea în </w:t>
            </w:r>
            <w:r w:rsidR="00750123" w:rsidRPr="00CB101D">
              <w:rPr>
                <w:color w:val="auto"/>
                <w:lang w:val="ro-RO"/>
              </w:rPr>
              <w:t>țară</w:t>
            </w:r>
            <w:r w:rsidRPr="00CB101D">
              <w:rPr>
                <w:color w:val="auto"/>
                <w:lang w:val="ro-RO"/>
              </w:rPr>
              <w:t xml:space="preserve"> este eligibilă dacă persoana se deplasează dintr-o localitate situată la o </w:t>
            </w:r>
            <w:r w:rsidR="00750123" w:rsidRPr="00CB101D">
              <w:rPr>
                <w:color w:val="auto"/>
                <w:lang w:val="ro-RO"/>
              </w:rPr>
              <w:t>distanță</w:t>
            </w:r>
            <w:r w:rsidRPr="00CB101D">
              <w:rPr>
                <w:color w:val="auto"/>
                <w:lang w:val="ro-RO"/>
              </w:rPr>
              <w:t xml:space="preserve"> mai mare de 50 km de localitatea în care se </w:t>
            </w:r>
            <w:r w:rsidR="00750123" w:rsidRPr="00CB101D">
              <w:rPr>
                <w:color w:val="auto"/>
                <w:lang w:val="ro-RO"/>
              </w:rPr>
              <w:t>desfășoară</w:t>
            </w:r>
            <w:r w:rsidRPr="00CB101D">
              <w:rPr>
                <w:color w:val="auto"/>
                <w:lang w:val="ro-RO"/>
              </w:rPr>
              <w:t xml:space="preserve"> proiectul sau </w:t>
            </w:r>
            <w:r w:rsidR="00750123" w:rsidRPr="00CB101D">
              <w:rPr>
                <w:color w:val="auto"/>
                <w:lang w:val="ro-RO"/>
              </w:rPr>
              <w:t>activitățile</w:t>
            </w:r>
            <w:r w:rsidRPr="00CB101D">
              <w:rPr>
                <w:color w:val="auto"/>
                <w:lang w:val="ro-RO"/>
              </w:rPr>
              <w:t xml:space="preserve"> acestuia, cu excepția cantonamentelor.</w:t>
            </w:r>
          </w:p>
          <w:p w14:paraId="0919B671" w14:textId="77777777" w:rsidR="009F7905" w:rsidRPr="00CB101D" w:rsidRDefault="009F7905" w:rsidP="00CB101D">
            <w:pPr>
              <w:pStyle w:val="Default"/>
              <w:spacing w:before="120" w:after="120"/>
              <w:jc w:val="both"/>
              <w:rPr>
                <w:color w:val="auto"/>
                <w:lang w:val="ro-RO"/>
              </w:rPr>
            </w:pPr>
          </w:p>
        </w:tc>
      </w:tr>
      <w:tr w:rsidR="009F7905" w:rsidRPr="009D0CED" w14:paraId="730BD105" w14:textId="77777777" w:rsidTr="001A24D2">
        <w:trPr>
          <w:trHeight w:val="278"/>
          <w:tblHeader/>
        </w:trPr>
        <w:tc>
          <w:tcPr>
            <w:tcW w:w="238" w:type="pct"/>
            <w:shd w:val="clear" w:color="auto" w:fill="FFFFFF" w:themeFill="background1"/>
            <w:noWrap/>
            <w:vAlign w:val="center"/>
          </w:tcPr>
          <w:p w14:paraId="46FE785E" w14:textId="1DFD6407" w:rsidR="009F7905" w:rsidRPr="00CB101D" w:rsidRDefault="000E25F4" w:rsidP="00CB101D">
            <w:pPr>
              <w:spacing w:before="120" w:after="120"/>
              <w:jc w:val="center"/>
              <w:rPr>
                <w:rFonts w:eastAsia="Calibri"/>
              </w:rPr>
            </w:pPr>
            <w:r>
              <w:rPr>
                <w:rFonts w:eastAsia="Calibri"/>
              </w:rPr>
              <w:t>7</w:t>
            </w:r>
          </w:p>
        </w:tc>
        <w:tc>
          <w:tcPr>
            <w:tcW w:w="1058" w:type="pct"/>
            <w:shd w:val="clear" w:color="auto" w:fill="FFFFFF" w:themeFill="background1"/>
            <w:noWrap/>
            <w:vAlign w:val="center"/>
          </w:tcPr>
          <w:p w14:paraId="4B2A9D4E" w14:textId="1291E70B" w:rsidR="009F7905" w:rsidRPr="00CB101D" w:rsidRDefault="009F7905" w:rsidP="00CB101D">
            <w:pPr>
              <w:pStyle w:val="Body"/>
              <w:pBdr>
                <w:top w:val="nil"/>
                <w:left w:val="nil"/>
                <w:bottom w:val="nil"/>
                <w:right w:val="nil"/>
                <w:between w:val="nil"/>
                <w:bar w:val="nil"/>
              </w:pBdr>
              <w:tabs>
                <w:tab w:val="left" w:pos="630"/>
              </w:tabs>
              <w:spacing w:before="120" w:after="120"/>
              <w:rPr>
                <w:rFonts w:ascii="Times New Roman" w:eastAsia="Open Sans" w:hAnsi="Times New Roman" w:cs="Times New Roman"/>
                <w:i/>
                <w:iCs/>
                <w:sz w:val="24"/>
                <w:szCs w:val="24"/>
                <w:lang w:val="ro-RO"/>
              </w:rPr>
            </w:pPr>
            <w:r w:rsidRPr="00CB101D">
              <w:rPr>
                <w:rFonts w:ascii="Times New Roman" w:eastAsia="Open Sans" w:hAnsi="Times New Roman" w:cs="Times New Roman"/>
                <w:i/>
                <w:iCs/>
                <w:sz w:val="24"/>
                <w:szCs w:val="24"/>
                <w:lang w:val="ro-RO"/>
              </w:rPr>
              <w:t xml:space="preserve">Cheltuieli cu consumabile (hârtie, toner, cartuş imprimantă, markere, alte furnituri de birou etc), tipărituri (broșuri, pliante, fluturași, manuale, afișe, lucrări, cărți etc.), precum și publicitate/ acţiuni </w:t>
            </w:r>
          </w:p>
          <w:p w14:paraId="2B5C8F2F" w14:textId="36B8016C" w:rsidR="009F7905" w:rsidRPr="00CB101D" w:rsidRDefault="009F7905" w:rsidP="00CB101D">
            <w:pPr>
              <w:pStyle w:val="Body"/>
              <w:pBdr>
                <w:top w:val="nil"/>
                <w:left w:val="nil"/>
                <w:bottom w:val="nil"/>
                <w:right w:val="nil"/>
                <w:between w:val="nil"/>
                <w:bar w:val="nil"/>
              </w:pBdr>
              <w:tabs>
                <w:tab w:val="left" w:pos="630"/>
              </w:tabs>
              <w:spacing w:before="120" w:after="120"/>
              <w:rPr>
                <w:rFonts w:ascii="Times New Roman" w:eastAsia="Open Sans" w:hAnsi="Times New Roman" w:cs="Times New Roman"/>
                <w:i/>
                <w:iCs/>
                <w:sz w:val="24"/>
                <w:szCs w:val="24"/>
                <w:lang w:val="ro-RO"/>
              </w:rPr>
            </w:pPr>
            <w:r w:rsidRPr="00CB101D">
              <w:rPr>
                <w:rFonts w:ascii="Times New Roman" w:eastAsia="Open Sans" w:hAnsi="Times New Roman" w:cs="Times New Roman"/>
                <w:i/>
                <w:iCs/>
                <w:sz w:val="24"/>
                <w:szCs w:val="24"/>
                <w:lang w:val="ro-RO"/>
              </w:rPr>
              <w:t>promoționale ale proiectului/programului (costuri legate de diseminarea informaţiilor despre proiect/ realizarea unei pagini web, materiale promoţionale etc).</w:t>
            </w:r>
          </w:p>
        </w:tc>
        <w:tc>
          <w:tcPr>
            <w:tcW w:w="3704" w:type="pct"/>
            <w:shd w:val="clear" w:color="auto" w:fill="FFFFFF" w:themeFill="background1"/>
            <w:noWrap/>
            <w:vAlign w:val="center"/>
          </w:tcPr>
          <w:p w14:paraId="0BEC4079" w14:textId="36447F0B" w:rsidR="009F7905" w:rsidRPr="00CB101D" w:rsidRDefault="009F7905" w:rsidP="00CB101D">
            <w:pPr>
              <w:pStyle w:val="Default"/>
              <w:spacing w:before="120" w:after="120"/>
              <w:jc w:val="both"/>
              <w:rPr>
                <w:color w:val="auto"/>
                <w:lang w:val="ro-RO"/>
              </w:rPr>
            </w:pPr>
            <w:r w:rsidRPr="00CB101D">
              <w:rPr>
                <w:color w:val="auto"/>
                <w:lang w:val="ro-RO"/>
              </w:rPr>
              <w:t xml:space="preserve">Se pot efectua cheltuieli </w:t>
            </w:r>
            <w:r w:rsidR="00E66E6B" w:rsidRPr="00CB101D">
              <w:rPr>
                <w:color w:val="auto"/>
                <w:lang w:val="ro-RO"/>
              </w:rPr>
              <w:t xml:space="preserve">cu consumabile respectiv </w:t>
            </w:r>
            <w:r w:rsidRPr="00CB101D">
              <w:rPr>
                <w:color w:val="auto"/>
                <w:lang w:val="ro-RO"/>
              </w:rPr>
              <w:t xml:space="preserve">privind promovarea online a acțiunilor și evenimentelor organizate de beneficiar. </w:t>
            </w:r>
          </w:p>
          <w:p w14:paraId="01720E8B" w14:textId="3A1009F9" w:rsidR="009F7905" w:rsidRPr="00CB101D" w:rsidRDefault="009F7905" w:rsidP="00CB101D">
            <w:pPr>
              <w:pStyle w:val="Default"/>
              <w:spacing w:before="120" w:after="120"/>
              <w:jc w:val="both"/>
              <w:rPr>
                <w:color w:val="auto"/>
                <w:lang w:val="ro-RO"/>
              </w:rPr>
            </w:pPr>
            <w:r w:rsidRPr="00CB101D">
              <w:rPr>
                <w:color w:val="auto"/>
                <w:lang w:val="ro-RO"/>
              </w:rPr>
              <w:t xml:space="preserve">Se pot </w:t>
            </w:r>
            <w:r w:rsidR="00E66E6B" w:rsidRPr="00CB101D">
              <w:rPr>
                <w:color w:val="auto"/>
                <w:lang w:val="ro-RO"/>
              </w:rPr>
              <w:t>achiziționa</w:t>
            </w:r>
            <w:r w:rsidRPr="00CB101D">
              <w:rPr>
                <w:color w:val="auto"/>
                <w:lang w:val="ro-RO"/>
              </w:rPr>
              <w:t xml:space="preserve"> panouri </w:t>
            </w:r>
            <w:r w:rsidR="00E66E6B" w:rsidRPr="00CB101D">
              <w:rPr>
                <w:color w:val="auto"/>
                <w:lang w:val="ro-RO"/>
              </w:rPr>
              <w:t>și</w:t>
            </w:r>
            <w:r w:rsidRPr="00CB101D">
              <w:rPr>
                <w:color w:val="auto"/>
                <w:lang w:val="ro-RO"/>
              </w:rPr>
              <w:t xml:space="preserve"> materiale publicitare</w:t>
            </w:r>
            <w:r w:rsidR="00E66E6B" w:rsidRPr="00CB101D">
              <w:rPr>
                <w:color w:val="auto"/>
                <w:lang w:val="ro-RO"/>
              </w:rPr>
              <w:t xml:space="preserve">, </w:t>
            </w:r>
            <w:r w:rsidRPr="00CB101D">
              <w:rPr>
                <w:color w:val="auto"/>
                <w:lang w:val="ro-RO"/>
              </w:rPr>
              <w:t xml:space="preserve">precum și servicii de imprimare echipamente (elemente de identitate vizuală care promovează evenimentul, organizatorul, autoritatea finanțatoare etc). Pentru </w:t>
            </w:r>
            <w:r w:rsidR="00E66E6B" w:rsidRPr="00CB101D">
              <w:rPr>
                <w:color w:val="auto"/>
                <w:lang w:val="ro-RO"/>
              </w:rPr>
              <w:t>achiziționarea</w:t>
            </w:r>
            <w:r w:rsidRPr="00CB101D">
              <w:rPr>
                <w:color w:val="auto"/>
                <w:lang w:val="ro-RO"/>
              </w:rPr>
              <w:t xml:space="preserve"> de panouri </w:t>
            </w:r>
            <w:r w:rsidR="00E66E6B" w:rsidRPr="00CB101D">
              <w:rPr>
                <w:color w:val="auto"/>
                <w:lang w:val="ro-RO"/>
              </w:rPr>
              <w:t>și</w:t>
            </w:r>
            <w:r w:rsidRPr="00CB101D">
              <w:rPr>
                <w:color w:val="auto"/>
                <w:lang w:val="ro-RO"/>
              </w:rPr>
              <w:t xml:space="preserve"> materiale publicitare se vor prezenta obligatoriu toate specificațiile tehnice și oferte orientative pentru justificarea prețurilor estimate. </w:t>
            </w:r>
          </w:p>
          <w:p w14:paraId="18EDBA2B" w14:textId="77777777" w:rsidR="009F7905" w:rsidRPr="00CB101D" w:rsidRDefault="009F7905" w:rsidP="00CB101D">
            <w:pPr>
              <w:pStyle w:val="Default"/>
              <w:spacing w:before="120" w:after="120"/>
              <w:rPr>
                <w:color w:val="auto"/>
                <w:lang w:val="ro-RO"/>
              </w:rPr>
            </w:pPr>
          </w:p>
        </w:tc>
      </w:tr>
      <w:bookmarkEnd w:id="24"/>
    </w:tbl>
    <w:p w14:paraId="64596FBB" w14:textId="77777777" w:rsidR="001C78AE" w:rsidRPr="00CB101D" w:rsidRDefault="001C78AE" w:rsidP="00CB101D">
      <w:pPr>
        <w:pStyle w:val="Body"/>
        <w:pBdr>
          <w:top w:val="nil"/>
          <w:left w:val="nil"/>
          <w:bottom w:val="nil"/>
          <w:right w:val="nil"/>
          <w:between w:val="nil"/>
          <w:bar w:val="nil"/>
        </w:pBdr>
        <w:tabs>
          <w:tab w:val="left" w:pos="630"/>
        </w:tabs>
        <w:spacing w:before="120" w:after="120"/>
        <w:jc w:val="both"/>
        <w:rPr>
          <w:rFonts w:ascii="Times New Roman" w:eastAsia="Open Sans" w:hAnsi="Times New Roman" w:cs="Times New Roman"/>
          <w:sz w:val="24"/>
          <w:szCs w:val="24"/>
          <w:lang w:val="ro-RO"/>
        </w:rPr>
      </w:pPr>
    </w:p>
    <w:p w14:paraId="60230DCB" w14:textId="77777777" w:rsidR="006C6DE9" w:rsidRPr="00CB101D" w:rsidRDefault="006C6DE9" w:rsidP="00CB101D">
      <w:pPr>
        <w:pStyle w:val="Body"/>
        <w:pBdr>
          <w:top w:val="nil"/>
          <w:left w:val="nil"/>
          <w:bottom w:val="nil"/>
          <w:right w:val="nil"/>
          <w:between w:val="nil"/>
          <w:bar w:val="nil"/>
        </w:pBdr>
        <w:tabs>
          <w:tab w:val="left" w:pos="630"/>
        </w:tabs>
        <w:spacing w:before="120" w:after="120"/>
        <w:ind w:left="360"/>
        <w:jc w:val="both"/>
        <w:rPr>
          <w:rFonts w:ascii="Times New Roman" w:eastAsia="Open Sans" w:hAnsi="Times New Roman" w:cs="Times New Roman"/>
          <w:sz w:val="24"/>
          <w:szCs w:val="24"/>
          <w:lang w:val="ro-RO"/>
        </w:rPr>
      </w:pPr>
    </w:p>
    <w:p w14:paraId="1F9E2027" w14:textId="77777777" w:rsidR="001A24D2" w:rsidRPr="00CB101D" w:rsidRDefault="001A24D2" w:rsidP="00CB101D">
      <w:pPr>
        <w:spacing w:before="120" w:after="120"/>
        <w:jc w:val="both"/>
        <w:rPr>
          <w:b/>
          <w:bCs/>
        </w:rPr>
      </w:pPr>
      <w:r w:rsidRPr="00CB101D">
        <w:rPr>
          <w:b/>
          <w:bCs/>
        </w:rPr>
        <w:t xml:space="preserve">4.2. </w:t>
      </w:r>
      <w:bookmarkStart w:id="25" w:name="Categorii_de_cheltuieli_neeligibile"/>
      <w:r w:rsidRPr="00CB101D">
        <w:rPr>
          <w:b/>
          <w:bCs/>
        </w:rPr>
        <w:t>Categorii de cheltuieli neeligibile</w:t>
      </w:r>
      <w:bookmarkEnd w:id="25"/>
      <w:r w:rsidRPr="00CB101D">
        <w:rPr>
          <w:b/>
          <w:bCs/>
        </w:rPr>
        <w:t xml:space="preserve">: </w:t>
      </w:r>
    </w:p>
    <w:p w14:paraId="229E86DD"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acțiuni generatoare de profit;</w:t>
      </w:r>
    </w:p>
    <w:p w14:paraId="4A39133D" w14:textId="77777777" w:rsidR="000E25F4" w:rsidRDefault="001A24D2" w:rsidP="00EB3051">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0E25F4">
        <w:rPr>
          <w:rFonts w:ascii="Times New Roman" w:eastAsiaTheme="minorHAnsi" w:hAnsi="Times New Roman" w:cs="Times New Roman"/>
          <w:color w:val="auto"/>
          <w:sz w:val="24"/>
          <w:szCs w:val="24"/>
          <w:lang w:val="ro-RO"/>
          <w14:textOutline w14:w="0" w14:cap="rnd" w14:cmpd="sng" w14:algn="ctr">
            <w14:noFill/>
            <w14:prstDash w14:val="solid"/>
            <w14:bevel/>
          </w14:textOutline>
        </w:rPr>
        <w:t>costuri administrative: chirie sediu și utilități;</w:t>
      </w:r>
    </w:p>
    <w:p w14:paraId="4C898330" w14:textId="527AB24F" w:rsidR="000E25F4" w:rsidRDefault="000E25F4" w:rsidP="00EB3051">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0E25F4">
        <w:rPr>
          <w:rFonts w:ascii="Times New Roman" w:eastAsiaTheme="minorHAnsi" w:hAnsi="Times New Roman" w:cs="Times New Roman"/>
          <w:color w:val="auto"/>
          <w:sz w:val="24"/>
          <w:szCs w:val="24"/>
          <w:lang w:val="ro-RO"/>
          <w14:textOutline w14:w="0" w14:cap="rnd" w14:cmpd="sng" w14:algn="ctr">
            <w14:noFill/>
            <w14:prstDash w14:val="solid"/>
            <w14:bevel/>
          </w14:textOutline>
        </w:rPr>
        <w:t>cheltuieli de personal (pentru angajații cu caracter permanent ai beneficiarului);</w:t>
      </w:r>
    </w:p>
    <w:p w14:paraId="54E3B91B" w14:textId="7D65ECC4" w:rsidR="001A24D2" w:rsidRPr="000E25F4" w:rsidRDefault="001A24D2" w:rsidP="00EB3051">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0E25F4">
        <w:rPr>
          <w:rFonts w:ascii="Times New Roman" w:eastAsiaTheme="minorHAnsi" w:hAnsi="Times New Roman" w:cs="Times New Roman"/>
          <w:color w:val="auto"/>
          <w:sz w:val="24"/>
          <w:szCs w:val="24"/>
          <w:lang w:val="ro-RO"/>
          <w14:textOutline w14:w="0" w14:cap="rnd" w14:cmpd="sng" w14:algn="ctr">
            <w14:noFill/>
            <w14:prstDash w14:val="solid"/>
            <w14:bevel/>
          </w14:textOutline>
        </w:rPr>
        <w:t>cheltuieli cu întreținerea și reparația mijloacelor fixe;</w:t>
      </w:r>
    </w:p>
    <w:p w14:paraId="3F411D0C"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achiziții de terenuri, clădiri, jucători;</w:t>
      </w:r>
    </w:p>
    <w:p w14:paraId="40041FD7"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administrative: chirie sediu, apă, canal, electricitate, comunicații, gaze, costuri de încălzire;</w:t>
      </w:r>
    </w:p>
    <w:p w14:paraId="794643B5"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băuturi alcoolice, țigări, droguri;</w:t>
      </w:r>
    </w:p>
    <w:p w14:paraId="17A07755"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asigurări;</w:t>
      </w:r>
    </w:p>
    <w:p w14:paraId="020EC609"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ore suplimentare;</w:t>
      </w:r>
    </w:p>
    <w:p w14:paraId="0BCFE5B2"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tva deductibil;</w:t>
      </w:r>
    </w:p>
    <w:p w14:paraId="41AB8767"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reparații, întreținerea echipamentelor închiriate;</w:t>
      </w:r>
    </w:p>
    <w:p w14:paraId="6C764B8E"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alte cheltuieli care contravin legislației în vigoare privind finanțările din fonduri publice sau care sunt explicit definite în prezentul regulament.</w:t>
      </w:r>
    </w:p>
    <w:p w14:paraId="113D6CA4"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b/>
          <w:bCs/>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orice contribuție în natură, raportată de către Beneficiar sau de partenerii acestuia</w:t>
      </w:r>
    </w:p>
    <w:p w14:paraId="7C7D9256" w14:textId="77777777" w:rsidR="001A24D2" w:rsidRPr="00CB101D" w:rsidRDefault="001A24D2" w:rsidP="00CB101D">
      <w:pPr>
        <w:pStyle w:val="Body"/>
        <w:numPr>
          <w:ilvl w:val="0"/>
          <w:numId w:val="9"/>
        </w:numPr>
        <w:tabs>
          <w:tab w:val="left" w:pos="630"/>
        </w:tabs>
        <w:spacing w:before="120" w:after="120"/>
        <w:ind w:left="0" w:firstLine="360"/>
        <w:jc w:val="both"/>
        <w:rPr>
          <w:rFonts w:ascii="Times New Roman" w:eastAsiaTheme="minorHAnsi" w:hAnsi="Times New Roman" w:cs="Times New Roman"/>
          <w:color w:val="auto"/>
          <w:sz w:val="24"/>
          <w:szCs w:val="24"/>
          <w:lang w:val="ro-RO"/>
          <w14:textOutline w14:w="0" w14:cap="rnd" w14:cmpd="sng" w14:algn="ctr">
            <w14:noFill/>
            <w14:prstDash w14:val="solid"/>
            <w14:bevel/>
          </w14:textOutline>
        </w:rPr>
      </w:pPr>
      <w:r w:rsidRPr="00CB101D">
        <w:rPr>
          <w:rFonts w:ascii="Times New Roman" w:eastAsiaTheme="minorHAnsi" w:hAnsi="Times New Roman" w:cs="Times New Roman"/>
          <w:color w:val="auto"/>
          <w:sz w:val="24"/>
          <w:szCs w:val="24"/>
          <w:lang w:val="ro-RO"/>
          <w14:textOutline w14:w="0" w14:cap="rnd" w14:cmpd="sng" w14:algn="ctr">
            <w14:noFill/>
            <w14:prstDash w14:val="solid"/>
            <w14:bevel/>
          </w14:textOutline>
        </w:rPr>
        <w:t>achiziția de mijloace fixe - bunuri cu o valoare de intrare mai mare de 2.500 lei cu o durată normală de utilizare mai mare de un an. Pentru obiectele care sunt folosite în loturi, seturi sau care formează un singur corp, la încadrarea lor ca mijloace fixe se are în vedere valoarea întregului corp, lot sau set.</w:t>
      </w:r>
      <w:r w:rsidRPr="00CB101D">
        <w:rPr>
          <w:rFonts w:ascii="Times New Roman" w:eastAsia="Times New Roman" w:hAnsi="Times New Roman" w:cs="Times New Roman"/>
          <w:color w:val="auto"/>
          <w:sz w:val="24"/>
          <w:szCs w:val="24"/>
          <w:lang w:val="ro-RO"/>
        </w:rPr>
        <w:t xml:space="preserve"> </w:t>
      </w:r>
    </w:p>
    <w:p w14:paraId="0FDE29E9" w14:textId="77777777" w:rsidR="00E66E6B" w:rsidRPr="00CB101D" w:rsidRDefault="00E66E6B" w:rsidP="001937F3">
      <w:pPr>
        <w:spacing w:before="120" w:after="120"/>
        <w:jc w:val="both"/>
        <w:rPr>
          <w:b/>
          <w:bCs/>
        </w:rPr>
      </w:pPr>
    </w:p>
    <w:p w14:paraId="2BB02AB6" w14:textId="77777777" w:rsidR="001A24D2" w:rsidRPr="00CB101D" w:rsidRDefault="001A24D2" w:rsidP="001937F3">
      <w:pPr>
        <w:spacing w:before="120" w:after="120"/>
        <w:jc w:val="both"/>
        <w:rPr>
          <w:b/>
          <w:bCs/>
        </w:rPr>
      </w:pPr>
      <w:r w:rsidRPr="00CB101D">
        <w:rPr>
          <w:b/>
          <w:bCs/>
        </w:rPr>
        <w:t xml:space="preserve">4.3. </w:t>
      </w:r>
      <w:bookmarkStart w:id="26" w:name="Elaborarea_bugetului"/>
      <w:r w:rsidRPr="00CB101D">
        <w:rPr>
          <w:b/>
          <w:bCs/>
        </w:rPr>
        <w:t>Elaborarea bugetului</w:t>
      </w:r>
      <w:bookmarkEnd w:id="26"/>
    </w:p>
    <w:p w14:paraId="2002420F" w14:textId="77777777" w:rsidR="001A24D2" w:rsidRPr="00CB101D" w:rsidRDefault="001A24D2" w:rsidP="001937F3">
      <w:pPr>
        <w:pStyle w:val="Default"/>
        <w:spacing w:before="120" w:after="120"/>
        <w:jc w:val="both"/>
        <w:rPr>
          <w:color w:val="auto"/>
          <w:lang w:val="ro-RO"/>
        </w:rPr>
      </w:pPr>
      <w:r w:rsidRPr="00CB101D">
        <w:rPr>
          <w:b/>
          <w:bCs/>
          <w:i/>
          <w:iCs/>
          <w:color w:val="auto"/>
          <w:lang w:val="ro-RO"/>
        </w:rPr>
        <w:t>Bugetul total al proiectului</w:t>
      </w:r>
      <w:r w:rsidRPr="00CB101D">
        <w:rPr>
          <w:color w:val="auto"/>
          <w:lang w:val="ro-RO"/>
        </w:rPr>
        <w:t xml:space="preserve"> se compune din: </w:t>
      </w:r>
    </w:p>
    <w:p w14:paraId="11ACEC2E" w14:textId="77777777" w:rsidR="001A24D2" w:rsidRPr="00CB101D" w:rsidRDefault="001A24D2" w:rsidP="001937F3">
      <w:pPr>
        <w:pStyle w:val="Default"/>
        <w:numPr>
          <w:ilvl w:val="0"/>
          <w:numId w:val="25"/>
        </w:numPr>
        <w:spacing w:before="120" w:after="120"/>
        <w:jc w:val="both"/>
        <w:rPr>
          <w:color w:val="auto"/>
          <w:lang w:val="ro-RO"/>
        </w:rPr>
      </w:pPr>
      <w:r w:rsidRPr="00CB101D">
        <w:rPr>
          <w:b/>
          <w:bCs/>
          <w:color w:val="auto"/>
          <w:lang w:val="ro-RO"/>
        </w:rPr>
        <w:t>cheltuielile eligibile</w:t>
      </w:r>
      <w:r w:rsidRPr="00CB101D">
        <w:rPr>
          <w:color w:val="auto"/>
          <w:lang w:val="ro-RO"/>
        </w:rPr>
        <w:t xml:space="preserve"> – finanțarea nerambursabilă din bugetul local și contribuția proprie </w:t>
      </w:r>
    </w:p>
    <w:p w14:paraId="31ED5310" w14:textId="77777777" w:rsidR="001A24D2" w:rsidRPr="00CB101D" w:rsidRDefault="001A24D2" w:rsidP="001937F3">
      <w:pPr>
        <w:pStyle w:val="Default"/>
        <w:numPr>
          <w:ilvl w:val="0"/>
          <w:numId w:val="25"/>
        </w:numPr>
        <w:spacing w:before="120" w:after="120"/>
        <w:jc w:val="both"/>
        <w:rPr>
          <w:b/>
          <w:bCs/>
          <w:color w:val="auto"/>
          <w:lang w:val="ro-RO"/>
        </w:rPr>
      </w:pPr>
      <w:r w:rsidRPr="00CB101D">
        <w:rPr>
          <w:b/>
          <w:bCs/>
          <w:color w:val="auto"/>
          <w:lang w:val="ro-RO"/>
        </w:rPr>
        <w:t xml:space="preserve">cheltuieli neeligibile </w:t>
      </w:r>
    </w:p>
    <w:p w14:paraId="7898690C" w14:textId="77777777" w:rsidR="001A24D2" w:rsidRPr="00CB101D" w:rsidRDefault="001A24D2" w:rsidP="001937F3">
      <w:pPr>
        <w:pStyle w:val="Default"/>
        <w:spacing w:before="120" w:after="120"/>
        <w:jc w:val="both"/>
        <w:rPr>
          <w:color w:val="auto"/>
          <w:lang w:val="ro-RO"/>
        </w:rPr>
      </w:pPr>
    </w:p>
    <w:p w14:paraId="2BACADA6" w14:textId="4A3E2ECC" w:rsidR="001A24D2" w:rsidRPr="00CB101D" w:rsidRDefault="001A24D2" w:rsidP="001937F3">
      <w:pPr>
        <w:pStyle w:val="Default"/>
        <w:spacing w:before="120" w:after="120"/>
        <w:jc w:val="both"/>
        <w:rPr>
          <w:color w:val="auto"/>
          <w:lang w:val="ro-RO"/>
        </w:rPr>
      </w:pPr>
      <w:r w:rsidRPr="00CB101D">
        <w:rPr>
          <w:color w:val="auto"/>
          <w:lang w:val="ro-RO"/>
        </w:rPr>
        <w:t xml:space="preserve">Pentru ca o cheltuială să fie aprobată și decontată, trebuie să fie o cheltuială eligibilă, aferentă unei activități din cadrul proiectului. </w:t>
      </w:r>
    </w:p>
    <w:p w14:paraId="4E9631E8" w14:textId="77777777" w:rsidR="00B46B26" w:rsidRPr="00CB101D" w:rsidRDefault="00B46B26" w:rsidP="001937F3">
      <w:pPr>
        <w:pStyle w:val="Default"/>
        <w:spacing w:before="120" w:after="120"/>
        <w:jc w:val="both"/>
        <w:rPr>
          <w:color w:val="auto"/>
          <w:lang w:val="ro-RO"/>
        </w:rPr>
      </w:pPr>
    </w:p>
    <w:p w14:paraId="1A8E7B18" w14:textId="77777777" w:rsidR="001A24D2" w:rsidRPr="00CB101D" w:rsidRDefault="001A24D2" w:rsidP="001937F3">
      <w:pPr>
        <w:pStyle w:val="Default"/>
        <w:spacing w:before="120" w:after="120"/>
        <w:jc w:val="both"/>
        <w:rPr>
          <w:color w:val="auto"/>
          <w:lang w:val="ro-RO"/>
        </w:rPr>
      </w:pPr>
      <w:r w:rsidRPr="00CB101D">
        <w:rPr>
          <w:b/>
          <w:bCs/>
          <w:color w:val="auto"/>
          <w:lang w:val="ro-RO"/>
        </w:rPr>
        <w:t>La completarea bugetului</w:t>
      </w:r>
      <w:r w:rsidRPr="00CB101D">
        <w:rPr>
          <w:color w:val="auto"/>
          <w:lang w:val="ro-RO"/>
        </w:rPr>
        <w:t xml:space="preserve"> se vor avea în vedere următoarele: </w:t>
      </w:r>
    </w:p>
    <w:p w14:paraId="2DB89F06"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a) cheltuielile sunt aferente perioadei de desfășurare a proiectului; </w:t>
      </w:r>
    </w:p>
    <w:p w14:paraId="1EB9723D"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b) cheltuielile sunt legate în mod direct de proiect și sunt prevăzute în formularul de buget; </w:t>
      </w:r>
    </w:p>
    <w:p w14:paraId="4B604575"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lastRenderedPageBreak/>
        <w:t xml:space="preserve">c) reflectă costuri necesare și rezonabile pentru realizarea proiectului; </w:t>
      </w:r>
    </w:p>
    <w:p w14:paraId="4755754A"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d) cheltuielile sunt oportune și justificate; </w:t>
      </w:r>
    </w:p>
    <w:p w14:paraId="34818547"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e) sunt identificabile și verificabile; </w:t>
      </w:r>
    </w:p>
    <w:p w14:paraId="67E2D61F"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f) bugetul este detaliat, toate elementele bugetului sunt prezentate în componente individuale și pentru fiecare componentă este specificat numărul de unități de măsură; </w:t>
      </w:r>
    </w:p>
    <w:p w14:paraId="043D6198"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g) bugetul este întocmit în lei; </w:t>
      </w:r>
    </w:p>
    <w:p w14:paraId="41D5C123"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h) se solicită de la autoritatea finanțatoare numai cheltuieli eligibile; </w:t>
      </w:r>
    </w:p>
    <w:p w14:paraId="405F290B" w14:textId="77777777" w:rsidR="001A24D2" w:rsidRPr="00CB101D" w:rsidRDefault="001A24D2" w:rsidP="001937F3">
      <w:pPr>
        <w:pStyle w:val="Default"/>
        <w:numPr>
          <w:ilvl w:val="0"/>
          <w:numId w:val="14"/>
        </w:numPr>
        <w:spacing w:before="120" w:after="120"/>
        <w:jc w:val="both"/>
        <w:rPr>
          <w:color w:val="auto"/>
          <w:lang w:val="ro-RO"/>
        </w:rPr>
      </w:pPr>
      <w:r w:rsidRPr="00CB101D">
        <w:rPr>
          <w:color w:val="auto"/>
          <w:lang w:val="ro-RO"/>
        </w:rPr>
        <w:t xml:space="preserve">i) sunt susținute de acte și documente justificative, corespunzătoare, disponibile pentru a fi prezentate Autorității Finanțatoare, la solicitarea acesteia. </w:t>
      </w:r>
    </w:p>
    <w:p w14:paraId="3179C196" w14:textId="77777777" w:rsidR="00E66E6B" w:rsidRPr="00CB101D" w:rsidRDefault="00E66E6B" w:rsidP="001937F3">
      <w:pPr>
        <w:pStyle w:val="Default"/>
        <w:spacing w:before="120" w:after="120"/>
        <w:jc w:val="both"/>
        <w:rPr>
          <w:color w:val="auto"/>
          <w:lang w:val="ro-RO"/>
        </w:rPr>
      </w:pPr>
    </w:p>
    <w:p w14:paraId="6F25B335" w14:textId="77777777" w:rsidR="001A24D2" w:rsidRPr="00CB101D" w:rsidRDefault="001A24D2" w:rsidP="001937F3">
      <w:pPr>
        <w:spacing w:before="120" w:after="120"/>
        <w:jc w:val="both"/>
        <w:rPr>
          <w:b/>
          <w:bCs/>
        </w:rPr>
      </w:pPr>
      <w:r w:rsidRPr="00CB101D">
        <w:rPr>
          <w:b/>
          <w:bCs/>
        </w:rPr>
        <w:t xml:space="preserve">5. </w:t>
      </w:r>
      <w:bookmarkStart w:id="27" w:name="ETAPELE_SESIUNII_DE_SELECŢIE_ŞI_EVALUARE"/>
      <w:r w:rsidRPr="00CB101D">
        <w:rPr>
          <w:b/>
          <w:bCs/>
        </w:rPr>
        <w:t>ETAPELE SESIUNII DE SELECŢIE ŞI EVALUARE</w:t>
      </w:r>
    </w:p>
    <w:bookmarkEnd w:id="27"/>
    <w:p w14:paraId="1458E61A" w14:textId="77777777" w:rsidR="001A24D2" w:rsidRPr="00CB101D" w:rsidRDefault="001A24D2" w:rsidP="001937F3">
      <w:pPr>
        <w:spacing w:before="120" w:after="120"/>
        <w:jc w:val="both"/>
        <w:rPr>
          <w:b/>
          <w:bCs/>
        </w:rPr>
      </w:pPr>
    </w:p>
    <w:p w14:paraId="31803203" w14:textId="791E0A71" w:rsidR="001A24D2" w:rsidRPr="00CB101D" w:rsidRDefault="001A24D2" w:rsidP="001937F3">
      <w:pPr>
        <w:spacing w:before="120" w:after="120"/>
        <w:jc w:val="both"/>
        <w:rPr>
          <w:b/>
          <w:bCs/>
        </w:rPr>
      </w:pPr>
      <w:r w:rsidRPr="00CB101D">
        <w:rPr>
          <w:b/>
          <w:bCs/>
        </w:rPr>
        <w:t xml:space="preserve">5.1 </w:t>
      </w:r>
      <w:bookmarkStart w:id="28" w:name="Calendarul_procesului_de_evaluare"/>
      <w:r w:rsidRPr="00CB101D">
        <w:rPr>
          <w:b/>
          <w:bCs/>
        </w:rPr>
        <w:t>Calendarul</w:t>
      </w:r>
      <w:r w:rsidR="000E25F4">
        <w:rPr>
          <w:b/>
          <w:bCs/>
        </w:rPr>
        <w:t xml:space="preserve"> estimativ al</w:t>
      </w:r>
      <w:r w:rsidRPr="00CB101D">
        <w:rPr>
          <w:b/>
          <w:bCs/>
        </w:rPr>
        <w:t xml:space="preserve"> procesului de evaluare și selecție</w:t>
      </w:r>
      <w:bookmarkEnd w:id="28"/>
    </w:p>
    <w:p w14:paraId="2A27910F" w14:textId="77777777" w:rsidR="009D27BF" w:rsidRPr="00CB101D" w:rsidRDefault="009D27BF" w:rsidP="001937F3">
      <w:pPr>
        <w:spacing w:before="120" w:after="120"/>
        <w:jc w:val="both"/>
        <w:rPr>
          <w:b/>
          <w:bCs/>
          <w:color w:val="000000"/>
        </w:rPr>
      </w:pPr>
    </w:p>
    <w:p w14:paraId="1BCBBEDF" w14:textId="187D8AA4" w:rsidR="00BA3FA4" w:rsidRPr="00951F14" w:rsidRDefault="00BA3FA4" w:rsidP="001937F3">
      <w:pPr>
        <w:spacing w:before="120" w:after="120"/>
        <w:jc w:val="both"/>
        <w:rPr>
          <w:b/>
          <w:bCs/>
          <w:color w:val="000000"/>
          <w:lang w:val="en-US"/>
        </w:rPr>
      </w:pPr>
      <w:r w:rsidRPr="00CB101D">
        <w:rPr>
          <w:b/>
          <w:bCs/>
          <w:color w:val="000000"/>
        </w:rPr>
        <w:t>Data-limită pentru depunerea propunerilor de proiect:</w:t>
      </w:r>
      <w:r w:rsidRPr="00CB101D">
        <w:rPr>
          <w:color w:val="000000"/>
        </w:rPr>
        <w:t xml:space="preserve"> </w:t>
      </w:r>
      <w:r w:rsidR="00951F14" w:rsidRPr="00951F14">
        <w:rPr>
          <w:b/>
          <w:bCs/>
          <w:color w:val="000000"/>
        </w:rPr>
        <w:t>2</w:t>
      </w:r>
      <w:r w:rsidR="000E25F4">
        <w:rPr>
          <w:b/>
          <w:bCs/>
          <w:color w:val="000000"/>
        </w:rPr>
        <w:t>7</w:t>
      </w:r>
      <w:r w:rsidR="00951F14" w:rsidRPr="00951F14">
        <w:rPr>
          <w:b/>
          <w:bCs/>
          <w:color w:val="000000"/>
        </w:rPr>
        <w:t>.07.2023</w:t>
      </w:r>
      <w:r w:rsidRPr="00951F14">
        <w:rPr>
          <w:b/>
          <w:bCs/>
          <w:color w:val="000000"/>
        </w:rPr>
        <w:t xml:space="preserve"> ora 23.59.</w:t>
      </w:r>
      <w:r w:rsidR="00FD1796">
        <w:rPr>
          <w:b/>
          <w:bCs/>
          <w:strike/>
          <w:color w:val="000000"/>
        </w:rPr>
        <w:t xml:space="preserve"> </w:t>
      </w:r>
    </w:p>
    <w:p w14:paraId="1B981D13" w14:textId="77777777" w:rsidR="00BA024F" w:rsidRPr="00951F14" w:rsidRDefault="00BA024F" w:rsidP="001937F3">
      <w:pPr>
        <w:spacing w:before="120" w:after="120"/>
        <w:jc w:val="both"/>
        <w:rPr>
          <w:b/>
          <w:bCs/>
        </w:rPr>
      </w:pPr>
    </w:p>
    <w:p w14:paraId="72662A67" w14:textId="3A6A92AC" w:rsidR="00BA3FA4" w:rsidRPr="00951F14" w:rsidRDefault="00BA3FA4" w:rsidP="001937F3">
      <w:pPr>
        <w:spacing w:before="120" w:after="120"/>
        <w:jc w:val="both"/>
        <w:rPr>
          <w:b/>
          <w:bCs/>
          <w:strike/>
        </w:rPr>
      </w:pPr>
      <w:r w:rsidRPr="00951F14">
        <w:rPr>
          <w:b/>
          <w:bCs/>
        </w:rPr>
        <w:t xml:space="preserve">Selecţia şi evaluarea proiectelor în vederea </w:t>
      </w:r>
      <w:r w:rsidR="00454A85" w:rsidRPr="00951F14">
        <w:rPr>
          <w:b/>
          <w:bCs/>
        </w:rPr>
        <w:t>obținerii</w:t>
      </w:r>
      <w:r w:rsidRPr="00951F14">
        <w:rPr>
          <w:b/>
          <w:bCs/>
        </w:rPr>
        <w:t xml:space="preserve"> </w:t>
      </w:r>
      <w:r w:rsidR="00454A85" w:rsidRPr="00951F14">
        <w:rPr>
          <w:b/>
          <w:bCs/>
        </w:rPr>
        <w:t>finanțării</w:t>
      </w:r>
      <w:r w:rsidRPr="00951F14">
        <w:rPr>
          <w:b/>
          <w:bCs/>
        </w:rPr>
        <w:t xml:space="preserve"> nerambursabile:</w:t>
      </w:r>
      <w:r w:rsidRPr="00951F14">
        <w:t xml:space="preserve"> </w:t>
      </w:r>
      <w:r w:rsidR="00951F14" w:rsidRPr="00951F14">
        <w:rPr>
          <w:b/>
          <w:bCs/>
        </w:rPr>
        <w:t>2</w:t>
      </w:r>
      <w:r w:rsidR="000E25F4">
        <w:rPr>
          <w:b/>
          <w:bCs/>
        </w:rPr>
        <w:t>8</w:t>
      </w:r>
      <w:r w:rsidR="00951F14" w:rsidRPr="00951F14">
        <w:rPr>
          <w:b/>
          <w:bCs/>
        </w:rPr>
        <w:t xml:space="preserve">.07.2023 – </w:t>
      </w:r>
      <w:r w:rsidR="000E25F4">
        <w:rPr>
          <w:b/>
          <w:bCs/>
        </w:rPr>
        <w:t>10</w:t>
      </w:r>
      <w:r w:rsidR="00951F14" w:rsidRPr="00951F14">
        <w:rPr>
          <w:b/>
          <w:bCs/>
        </w:rPr>
        <w:t>.08.2023</w:t>
      </w:r>
      <w:r w:rsidRPr="00951F14">
        <w:rPr>
          <w:b/>
          <w:bCs/>
        </w:rPr>
        <w:t xml:space="preserve">. </w:t>
      </w:r>
    </w:p>
    <w:p w14:paraId="465370CB" w14:textId="77777777" w:rsidR="00454A85" w:rsidRPr="00951F14" w:rsidRDefault="00454A85" w:rsidP="001937F3">
      <w:pPr>
        <w:spacing w:before="120" w:after="120"/>
        <w:jc w:val="both"/>
      </w:pPr>
    </w:p>
    <w:p w14:paraId="5475B6DD" w14:textId="0291C6F9" w:rsidR="00BA3FA4" w:rsidRPr="00951F14" w:rsidRDefault="00BA3FA4" w:rsidP="00951F14">
      <w:pPr>
        <w:spacing w:before="120" w:after="120"/>
        <w:jc w:val="both"/>
      </w:pPr>
      <w:r w:rsidRPr="00951F14">
        <w:t xml:space="preserve">În termen de 5 zile de la data încheierii procedurii de selecție, secretariatul Comisiei de evaluare va comunica în scris </w:t>
      </w:r>
      <w:r w:rsidR="00454A85" w:rsidRPr="00951F14">
        <w:t>aplicaților</w:t>
      </w:r>
      <w:r w:rsidRPr="00951F14">
        <w:t xml:space="preserve"> rezultatul selecției, precum și fondurile propuse a fi alocate. Se acordă un termen de trei zile de afișarea rezultatelor pentru formularea și transmiterea contestațiilor.</w:t>
      </w:r>
    </w:p>
    <w:p w14:paraId="6589E205" w14:textId="77777777" w:rsidR="00BA3FA4" w:rsidRPr="00951F14" w:rsidRDefault="00BA3FA4" w:rsidP="00951F14">
      <w:pPr>
        <w:spacing w:before="120" w:after="120"/>
        <w:jc w:val="both"/>
      </w:pPr>
    </w:p>
    <w:p w14:paraId="62198BFB" w14:textId="13DD5D4A" w:rsidR="001A24D2" w:rsidRPr="00951F14" w:rsidRDefault="001A24D2" w:rsidP="00951F14">
      <w:pPr>
        <w:spacing w:before="120" w:after="120"/>
        <w:jc w:val="both"/>
      </w:pPr>
      <w:r w:rsidRPr="00951F14">
        <w:t>Orice persoană interesată poate solicita clarificări și informații suplimentare asupra Ghidului solicitantului</w:t>
      </w:r>
      <w:r w:rsidR="00BA024F" w:rsidRPr="00951F14">
        <w:t xml:space="preserve">. </w:t>
      </w:r>
      <w:r w:rsidRPr="00951F14">
        <w:t xml:space="preserve">Răspunsurile vor fi comunicate </w:t>
      </w:r>
      <w:r w:rsidR="00BA024F" w:rsidRPr="00951F14">
        <w:t xml:space="preserve">individual </w:t>
      </w:r>
      <w:r w:rsidRPr="00951F14">
        <w:t xml:space="preserve">și vor fi publicate pe site-ul </w:t>
      </w:r>
      <w:r w:rsidR="00E66E6B" w:rsidRPr="00951F14">
        <w:t xml:space="preserve">autorității finanțatoare </w:t>
      </w:r>
      <w:r w:rsidR="00951F14" w:rsidRPr="00951F14">
        <w:t xml:space="preserve"> </w:t>
      </w:r>
      <w:hyperlink r:id="rId11" w:history="1">
        <w:r w:rsidR="00951F14" w:rsidRPr="00B140A7">
          <w:rPr>
            <w:rStyle w:val="Hyperlink"/>
          </w:rPr>
          <w:t>https://www.primarie6.ro/programul-mediu-sport-si-sanatate-2023/</w:t>
        </w:r>
      </w:hyperlink>
      <w:r w:rsidR="00951F14">
        <w:t xml:space="preserve"> ,</w:t>
      </w:r>
      <w:r w:rsidR="00E66E6B" w:rsidRPr="00951F14">
        <w:t xml:space="preserve"> </w:t>
      </w:r>
    </w:p>
    <w:p w14:paraId="091BFBB9" w14:textId="77777777" w:rsidR="001A24D2" w:rsidRPr="00951F14" w:rsidRDefault="001A24D2" w:rsidP="00951F14">
      <w:pPr>
        <w:spacing w:before="120" w:after="120"/>
        <w:jc w:val="both"/>
      </w:pPr>
    </w:p>
    <w:p w14:paraId="11948C07" w14:textId="77777777" w:rsidR="001A24D2" w:rsidRPr="00951F14" w:rsidRDefault="001A24D2" w:rsidP="00951F14">
      <w:pPr>
        <w:spacing w:before="120" w:after="120"/>
        <w:jc w:val="both"/>
      </w:pPr>
      <w:r w:rsidRPr="00951F14">
        <w:t xml:space="preserve">Comunicarea va fi realizată sub formă scrisă, solicitările putând fi transmise pe adresa de corespondență poștală a Autorității Finanțatoare sau pe adresa de email </w:t>
      </w:r>
      <w:hyperlink r:id="rId12" w:history="1">
        <w:r w:rsidRPr="00951F14">
          <w:rPr>
            <w:rStyle w:val="Hyperlink"/>
          </w:rPr>
          <w:t>fonduriexterne@primarie6.ro</w:t>
        </w:r>
      </w:hyperlink>
      <w:r w:rsidRPr="00951F14">
        <w:t xml:space="preserve">. </w:t>
      </w:r>
    </w:p>
    <w:p w14:paraId="34DACB5B" w14:textId="77777777" w:rsidR="008E585F" w:rsidRPr="00951F14" w:rsidRDefault="008E585F" w:rsidP="00951F14">
      <w:pPr>
        <w:spacing w:before="120" w:after="120"/>
        <w:jc w:val="both"/>
        <w:rPr>
          <w:b/>
          <w:bCs/>
          <w:i/>
          <w:iCs/>
        </w:rPr>
      </w:pPr>
    </w:p>
    <w:p w14:paraId="65878920" w14:textId="002E6085" w:rsidR="001A24D2" w:rsidRPr="00951F14" w:rsidRDefault="001A24D2" w:rsidP="00951F14">
      <w:pPr>
        <w:spacing w:before="120" w:after="120"/>
        <w:jc w:val="both"/>
        <w:rPr>
          <w:b/>
          <w:bCs/>
        </w:rPr>
      </w:pPr>
      <w:r w:rsidRPr="00951F14">
        <w:rPr>
          <w:b/>
          <w:bCs/>
        </w:rPr>
        <w:t xml:space="preserve">5.2 </w:t>
      </w:r>
      <w:bookmarkStart w:id="29" w:name="Procesul_de_depunere_a_cererilor"/>
      <w:r w:rsidRPr="00951F14">
        <w:rPr>
          <w:b/>
          <w:bCs/>
        </w:rPr>
        <w:t>Procesul de depunere a cererilor de finanțare</w:t>
      </w:r>
      <w:bookmarkEnd w:id="29"/>
    </w:p>
    <w:p w14:paraId="115AFD74" w14:textId="77777777" w:rsidR="001A24D2" w:rsidRPr="00951F14" w:rsidRDefault="001A24D2" w:rsidP="00951F14">
      <w:pPr>
        <w:adjustRightInd w:val="0"/>
        <w:spacing w:before="120" w:after="120"/>
        <w:jc w:val="both"/>
      </w:pPr>
      <w:r w:rsidRPr="00951F14">
        <w:t>Documentația de solicitare a finanțării, redactată în limba română, se va depune:</w:t>
      </w:r>
    </w:p>
    <w:p w14:paraId="6AB9FA91" w14:textId="77777777" w:rsidR="001A24D2" w:rsidRPr="00951F14" w:rsidRDefault="001A24D2" w:rsidP="00951F14">
      <w:pPr>
        <w:adjustRightInd w:val="0"/>
        <w:spacing w:before="120" w:after="120"/>
        <w:jc w:val="both"/>
      </w:pPr>
    </w:p>
    <w:p w14:paraId="7BCE8C0D" w14:textId="77777777" w:rsidR="001A24D2" w:rsidRPr="00951F14" w:rsidRDefault="001A24D2" w:rsidP="00951F14">
      <w:pPr>
        <w:numPr>
          <w:ilvl w:val="0"/>
          <w:numId w:val="26"/>
        </w:numPr>
        <w:adjustRightInd w:val="0"/>
        <w:spacing w:before="120" w:after="120"/>
        <w:ind w:left="360"/>
        <w:jc w:val="both"/>
      </w:pPr>
      <w:r w:rsidRPr="00951F14">
        <w:lastRenderedPageBreak/>
        <w:t xml:space="preserve">într-un exemplar original, îndosariat, pe care va fi specificat numele aplicatului, numărul de file conținut (fiecare pagină a dosarului va fi numerotată) la </w:t>
      </w:r>
      <w:r w:rsidRPr="00951F14">
        <w:rPr>
          <w:bCs/>
        </w:rPr>
        <w:t>Registratura Autorității Finanțatoare - Sectorul 6 al Municipiului București</w:t>
      </w:r>
    </w:p>
    <w:p w14:paraId="3DDFC6D5" w14:textId="77777777" w:rsidR="001A24D2" w:rsidRPr="00951F14" w:rsidRDefault="001A24D2" w:rsidP="00951F14">
      <w:pPr>
        <w:adjustRightInd w:val="0"/>
        <w:spacing w:before="120" w:after="120"/>
        <w:ind w:left="360"/>
        <w:jc w:val="both"/>
      </w:pPr>
    </w:p>
    <w:p w14:paraId="4CDBB9D0" w14:textId="77777777" w:rsidR="001A24D2" w:rsidRPr="00951F14" w:rsidRDefault="001A24D2" w:rsidP="00951F14">
      <w:pPr>
        <w:adjustRightInd w:val="0"/>
        <w:spacing w:before="120" w:after="120"/>
        <w:ind w:left="360"/>
        <w:jc w:val="both"/>
      </w:pPr>
      <w:r w:rsidRPr="00951F14">
        <w:t xml:space="preserve"> sau</w:t>
      </w:r>
    </w:p>
    <w:p w14:paraId="247431A3" w14:textId="77777777" w:rsidR="001A24D2" w:rsidRPr="00951F14" w:rsidRDefault="001A24D2" w:rsidP="00951F14">
      <w:pPr>
        <w:adjustRightInd w:val="0"/>
        <w:spacing w:before="120" w:after="120"/>
        <w:ind w:left="360"/>
        <w:jc w:val="both"/>
      </w:pPr>
    </w:p>
    <w:p w14:paraId="18A10239" w14:textId="71CDB66A" w:rsidR="001A24D2" w:rsidRPr="00951F14" w:rsidRDefault="001A24D2" w:rsidP="00951F14">
      <w:pPr>
        <w:numPr>
          <w:ilvl w:val="0"/>
          <w:numId w:val="26"/>
        </w:numPr>
        <w:adjustRightInd w:val="0"/>
        <w:spacing w:before="120" w:after="120"/>
        <w:ind w:left="360"/>
        <w:jc w:val="both"/>
      </w:pPr>
      <w:r w:rsidRPr="00951F14">
        <w:rPr>
          <w:bCs/>
        </w:rPr>
        <w:t>online,</w:t>
      </w:r>
      <w:r w:rsidR="00BA3FA4" w:rsidRPr="00951F14">
        <w:rPr>
          <w:bCs/>
        </w:rPr>
        <w:t xml:space="preserve"> pe adresa</w:t>
      </w:r>
      <w:r w:rsidR="00BA3FA4" w:rsidRPr="00951F14">
        <w:rPr>
          <w:color w:val="000000"/>
        </w:rPr>
        <w:t xml:space="preserve"> de email </w:t>
      </w:r>
      <w:hyperlink r:id="rId13" w:history="1">
        <w:r w:rsidR="00BA3FA4" w:rsidRPr="00951F14">
          <w:rPr>
            <w:rStyle w:val="Hyperlink"/>
          </w:rPr>
          <w:t>fonduriexterne@primarie6.ro</w:t>
        </w:r>
      </w:hyperlink>
      <w:r w:rsidR="00364D0C" w:rsidRPr="00951F14">
        <w:rPr>
          <w:bCs/>
        </w:rPr>
        <w:t>.</w:t>
      </w:r>
      <w:r w:rsidRPr="00951F14">
        <w:rPr>
          <w:bCs/>
        </w:rPr>
        <w:t xml:space="preserve"> </w:t>
      </w:r>
      <w:r w:rsidR="00364D0C" w:rsidRPr="00951F14">
        <w:rPr>
          <w:bCs/>
        </w:rPr>
        <w:t xml:space="preserve">În acest caz, documentele vor fi defalcate pe tip de document, iar acestea trebuie să poarte semnătură electronică calificată.  </w:t>
      </w:r>
      <w:r w:rsidRPr="00951F14">
        <w:rPr>
          <w:bCs/>
        </w:rPr>
        <w:t xml:space="preserve"> </w:t>
      </w:r>
    </w:p>
    <w:p w14:paraId="6BE67133" w14:textId="77777777" w:rsidR="00BA3FA4" w:rsidRPr="00951F14" w:rsidRDefault="00BA3FA4" w:rsidP="00951F14">
      <w:pPr>
        <w:adjustRightInd w:val="0"/>
        <w:spacing w:before="120" w:after="120"/>
        <w:jc w:val="both"/>
      </w:pPr>
    </w:p>
    <w:p w14:paraId="4F172FE3" w14:textId="77777777" w:rsidR="001A24D2" w:rsidRPr="00951F14" w:rsidRDefault="001A24D2" w:rsidP="00951F14">
      <w:pPr>
        <w:spacing w:before="120" w:after="120"/>
        <w:jc w:val="both"/>
      </w:pPr>
      <w:r w:rsidRPr="00951F14">
        <w:t xml:space="preserve">Cererile de finanțare depuse după data și ora limită de depunere nu vor fi luate în considerare. Riscurile transmiterii acesteia, inclusiv forța majoră, cad în sarcina solicitantului. </w:t>
      </w:r>
    </w:p>
    <w:p w14:paraId="4794FFB1" w14:textId="77777777" w:rsidR="001A24D2" w:rsidRPr="00951F14" w:rsidRDefault="001A24D2" w:rsidP="00951F14">
      <w:pPr>
        <w:spacing w:before="120" w:after="120"/>
        <w:jc w:val="both"/>
      </w:pPr>
    </w:p>
    <w:p w14:paraId="3A21F62E" w14:textId="77777777" w:rsidR="001A24D2" w:rsidRPr="00951F14" w:rsidRDefault="001A24D2" w:rsidP="00951F14">
      <w:pPr>
        <w:spacing w:before="120" w:after="120"/>
        <w:jc w:val="both"/>
      </w:pPr>
      <w:r w:rsidRPr="00951F14">
        <w:rPr>
          <w:b/>
          <w:bCs/>
        </w:rPr>
        <w:t>Atenție!</w:t>
      </w:r>
      <w:r w:rsidRPr="00951F14">
        <w:t xml:space="preserve"> Modificarea modelelor standard puse la dispoziție, eliminarea sau renumerotarea unor secțiuni, omiterea unor date solicitate sau înscrierea de date eronate atrage după sine respingerea solicitării de finanțare.</w:t>
      </w:r>
    </w:p>
    <w:p w14:paraId="43EE0420" w14:textId="77777777" w:rsidR="001A24D2" w:rsidRPr="00951F14" w:rsidRDefault="001A24D2" w:rsidP="00951F14">
      <w:pPr>
        <w:spacing w:before="120" w:after="120"/>
        <w:jc w:val="both"/>
      </w:pPr>
    </w:p>
    <w:p w14:paraId="1D21090F" w14:textId="77777777" w:rsidR="001A24D2" w:rsidRPr="00951F14" w:rsidRDefault="001A24D2" w:rsidP="00951F14">
      <w:pPr>
        <w:spacing w:before="120" w:after="120"/>
        <w:jc w:val="both"/>
      </w:pPr>
      <w:r w:rsidRPr="00951F14">
        <w:t>Întreaga documentație va fi tehnoredactată, cu excepția documentelor emise de alte autorități. Documentele depuse vor respecta cerințele din prezentul ghid.</w:t>
      </w:r>
    </w:p>
    <w:p w14:paraId="1765383A" w14:textId="77777777" w:rsidR="001A24D2" w:rsidRPr="00951F14" w:rsidRDefault="001A24D2" w:rsidP="00951F14">
      <w:pPr>
        <w:spacing w:before="120" w:after="120"/>
        <w:jc w:val="both"/>
      </w:pPr>
    </w:p>
    <w:p w14:paraId="212AD041" w14:textId="77777777" w:rsidR="001A24D2" w:rsidRPr="00951F14" w:rsidRDefault="001A24D2" w:rsidP="00951F14">
      <w:pPr>
        <w:spacing w:before="120" w:after="120"/>
        <w:jc w:val="both"/>
        <w:rPr>
          <w:b/>
          <w:bCs/>
        </w:rPr>
      </w:pPr>
      <w:r w:rsidRPr="00951F14">
        <w:rPr>
          <w:b/>
          <w:bCs/>
        </w:rPr>
        <w:t>Documentele necesare depunerii proiectului sunt următoarele:</w:t>
      </w:r>
    </w:p>
    <w:p w14:paraId="02841686" w14:textId="77777777" w:rsidR="001A24D2" w:rsidRPr="00951F14" w:rsidRDefault="001A24D2" w:rsidP="00951F14">
      <w:pPr>
        <w:spacing w:before="120" w:after="120"/>
        <w:jc w:val="both"/>
        <w:rPr>
          <w:b/>
          <w:bCs/>
        </w:rPr>
      </w:pPr>
    </w:p>
    <w:p w14:paraId="2060BC0B" w14:textId="77777777" w:rsidR="001A24D2" w:rsidRPr="00951F14" w:rsidRDefault="001A24D2" w:rsidP="00951F14">
      <w:pPr>
        <w:spacing w:before="120" w:after="120"/>
        <w:jc w:val="both"/>
        <w:rPr>
          <w:b/>
          <w:bCs/>
        </w:rPr>
      </w:pPr>
      <w:r w:rsidRPr="00951F14">
        <w:rPr>
          <w:b/>
          <w:bCs/>
        </w:rPr>
        <w:t xml:space="preserve">Important! </w:t>
      </w:r>
      <w:r w:rsidRPr="00951F14">
        <w:t>Toate documentele din dosarul proiectului vor fi numerotate, copiile vor purta mențiunea conform cu originalul, și vor purta semnătura reprezentantului legal. În cazul în care documentele sunt semnate de către împuternicitul reprezentantului legal, documentația va conține suplimentar copia împuternicirii.</w:t>
      </w:r>
      <w:r w:rsidRPr="00951F14">
        <w:rPr>
          <w:b/>
          <w:bCs/>
        </w:rPr>
        <w:t xml:space="preserve"> </w:t>
      </w:r>
    </w:p>
    <w:p w14:paraId="3A1AAFAA" w14:textId="77777777" w:rsidR="001A24D2" w:rsidRPr="00951F14" w:rsidRDefault="001A24D2" w:rsidP="00951F14">
      <w:pPr>
        <w:spacing w:before="120" w:after="120"/>
        <w:jc w:val="both"/>
        <w:rPr>
          <w:b/>
          <w:bCs/>
        </w:rPr>
      </w:pPr>
    </w:p>
    <w:p w14:paraId="2CD1EA0C" w14:textId="77777777" w:rsidR="001A24D2" w:rsidRPr="00951F14" w:rsidRDefault="001A24D2" w:rsidP="00951F14">
      <w:pPr>
        <w:spacing w:before="120" w:after="120"/>
        <w:jc w:val="both"/>
        <w:rPr>
          <w:b/>
          <w:bCs/>
        </w:rPr>
      </w:pPr>
      <w:r w:rsidRPr="00951F14">
        <w:rPr>
          <w:bCs/>
        </w:rPr>
        <w:t>Documentația solicitanților va</w:t>
      </w:r>
      <w:r w:rsidRPr="00951F14">
        <w:t xml:space="preserve"> fi </w:t>
      </w:r>
      <w:r w:rsidRPr="00951F14">
        <w:rPr>
          <w:u w:val="single"/>
        </w:rPr>
        <w:t>însoțită de opis</w:t>
      </w:r>
      <w:r w:rsidRPr="00951F14">
        <w:t xml:space="preserve"> (listă verificare) și va conține următoarele acte:</w:t>
      </w:r>
    </w:p>
    <w:p w14:paraId="0C0C874F" w14:textId="77777777" w:rsidR="001A24D2" w:rsidRPr="00951F14" w:rsidRDefault="001A24D2" w:rsidP="00951F14">
      <w:pPr>
        <w:spacing w:before="120" w:after="120"/>
        <w:jc w:val="both"/>
        <w:rPr>
          <w:b/>
          <w:bCs/>
        </w:rPr>
      </w:pPr>
    </w:p>
    <w:p w14:paraId="57AF96F9" w14:textId="77777777" w:rsidR="001A24D2" w:rsidRPr="00951F14" w:rsidRDefault="001A24D2" w:rsidP="00951F14">
      <w:pPr>
        <w:numPr>
          <w:ilvl w:val="0"/>
          <w:numId w:val="27"/>
        </w:numPr>
        <w:adjustRightInd w:val="0"/>
        <w:spacing w:before="120" w:after="120"/>
        <w:jc w:val="both"/>
      </w:pPr>
      <w:r w:rsidRPr="00951F14">
        <w:rPr>
          <w:b/>
          <w:bCs/>
        </w:rPr>
        <w:t>formularul de solicitare a finanțării</w:t>
      </w:r>
      <w:r w:rsidRPr="00951F14">
        <w:t>, în original</w:t>
      </w:r>
      <w:bookmarkStart w:id="30" w:name="_Hlk94095568"/>
      <w:r w:rsidRPr="00951F14">
        <w:t>, conform Anexei 1 a Regulamentului</w:t>
      </w:r>
      <w:bookmarkEnd w:id="30"/>
      <w:r w:rsidRPr="00951F14">
        <w:t>;</w:t>
      </w:r>
    </w:p>
    <w:p w14:paraId="063FADEB" w14:textId="77777777" w:rsidR="001A24D2" w:rsidRPr="00951F14" w:rsidRDefault="001A24D2" w:rsidP="00951F14">
      <w:pPr>
        <w:numPr>
          <w:ilvl w:val="0"/>
          <w:numId w:val="27"/>
        </w:numPr>
        <w:adjustRightInd w:val="0"/>
        <w:spacing w:before="120" w:after="120"/>
        <w:jc w:val="both"/>
      </w:pPr>
      <w:r w:rsidRPr="00951F14">
        <w:rPr>
          <w:b/>
          <w:bCs/>
        </w:rPr>
        <w:t>bugetul proiectului</w:t>
      </w:r>
      <w:r w:rsidRPr="00951F14">
        <w:t>, conform Anexei 2 a Regulamentului;</w:t>
      </w:r>
    </w:p>
    <w:p w14:paraId="53FFD395" w14:textId="26BA7443" w:rsidR="001A24D2" w:rsidRPr="00951F14" w:rsidRDefault="00364D0C" w:rsidP="00951F14">
      <w:pPr>
        <w:numPr>
          <w:ilvl w:val="0"/>
          <w:numId w:val="27"/>
        </w:numPr>
        <w:adjustRightInd w:val="0"/>
        <w:spacing w:before="120" w:after="120"/>
        <w:jc w:val="both"/>
      </w:pPr>
      <w:r w:rsidRPr="00951F14">
        <w:rPr>
          <w:b/>
          <w:bCs/>
        </w:rPr>
        <w:t xml:space="preserve">declarația solicitantului, </w:t>
      </w:r>
      <w:r w:rsidRPr="00951F14">
        <w:t>conform Anexei 4 a Regulamentului;</w:t>
      </w:r>
    </w:p>
    <w:p w14:paraId="1864D259" w14:textId="77777777" w:rsidR="001A24D2" w:rsidRPr="00951F14" w:rsidRDefault="001A24D2" w:rsidP="00951F14">
      <w:pPr>
        <w:numPr>
          <w:ilvl w:val="0"/>
          <w:numId w:val="27"/>
        </w:numPr>
        <w:adjustRightInd w:val="0"/>
        <w:spacing w:before="120" w:after="120"/>
        <w:jc w:val="both"/>
      </w:pPr>
      <w:r w:rsidRPr="00951F14">
        <w:rPr>
          <w:b/>
          <w:bCs/>
        </w:rPr>
        <w:t>actul constitutiv, statutul și certificatul de înregistrare fiscală, actele doveditoare ale sediului organizației solicitante și actele adiționale</w:t>
      </w:r>
      <w:r w:rsidRPr="00951F14">
        <w:t>, după caz, în copie, semnate conform cu originalul;</w:t>
      </w:r>
    </w:p>
    <w:p w14:paraId="6EE6644A" w14:textId="77777777" w:rsidR="001A24D2" w:rsidRPr="00951F14" w:rsidRDefault="001A24D2" w:rsidP="00951F14">
      <w:pPr>
        <w:numPr>
          <w:ilvl w:val="0"/>
          <w:numId w:val="27"/>
        </w:numPr>
        <w:adjustRightInd w:val="0"/>
        <w:spacing w:before="120" w:after="120"/>
        <w:jc w:val="both"/>
      </w:pPr>
      <w:r w:rsidRPr="00951F14">
        <w:rPr>
          <w:b/>
          <w:bCs/>
        </w:rPr>
        <w:t>certificatul de înregistrare/înscriere în Registrul Asociațiilor și Fundațiilor</w:t>
      </w:r>
      <w:r w:rsidRPr="00951F14">
        <w:t>, în copie, semnat conform cu originalul;</w:t>
      </w:r>
    </w:p>
    <w:p w14:paraId="17A2616C" w14:textId="212C2AF4" w:rsidR="001A24D2" w:rsidRPr="00951F14" w:rsidDel="00364D0C" w:rsidRDefault="001A24D2" w:rsidP="00951F14">
      <w:pPr>
        <w:numPr>
          <w:ilvl w:val="0"/>
          <w:numId w:val="27"/>
        </w:numPr>
        <w:adjustRightInd w:val="0"/>
        <w:spacing w:before="120" w:after="120"/>
        <w:jc w:val="both"/>
      </w:pPr>
      <w:r w:rsidRPr="00951F14" w:rsidDel="00364D0C">
        <w:rPr>
          <w:b/>
          <w:bCs/>
        </w:rPr>
        <w:lastRenderedPageBreak/>
        <w:t>certificat de atestare fiscală pentru persoane juridice</w:t>
      </w:r>
      <w:r w:rsidRPr="00951F14" w:rsidDel="00364D0C">
        <w:t xml:space="preserve"> privind impozitele și taxele locale și alte venituri datorate bugetului local pentru sediul social din sectorul 6, în original;</w:t>
      </w:r>
    </w:p>
    <w:p w14:paraId="4B802D7F" w14:textId="205853EC" w:rsidR="001A24D2" w:rsidRPr="00951F14" w:rsidDel="00364D0C" w:rsidRDefault="001A24D2" w:rsidP="00951F14">
      <w:pPr>
        <w:numPr>
          <w:ilvl w:val="0"/>
          <w:numId w:val="27"/>
        </w:numPr>
        <w:adjustRightInd w:val="0"/>
        <w:spacing w:before="120" w:after="120"/>
        <w:jc w:val="both"/>
      </w:pPr>
      <w:r w:rsidRPr="00951F14" w:rsidDel="00364D0C">
        <w:rPr>
          <w:b/>
          <w:bCs/>
        </w:rPr>
        <w:t>certificatul de atestare fiscală pentru persoane juridice</w:t>
      </w:r>
      <w:r w:rsidRPr="00951F14" w:rsidDel="00364D0C">
        <w:t xml:space="preserve"> eliberat de Agenția Națională de Administrare Fiscală din care să reiasă faptul că ONG-ul nu are datorii restante la bugetul de stat;</w:t>
      </w:r>
    </w:p>
    <w:p w14:paraId="0F5E42FF" w14:textId="77777777" w:rsidR="001A24D2" w:rsidRPr="00951F14" w:rsidRDefault="001A24D2" w:rsidP="00951F14">
      <w:pPr>
        <w:numPr>
          <w:ilvl w:val="0"/>
          <w:numId w:val="27"/>
        </w:numPr>
        <w:adjustRightInd w:val="0"/>
        <w:spacing w:before="120" w:after="120"/>
        <w:jc w:val="both"/>
      </w:pPr>
      <w:r w:rsidRPr="00951F14">
        <w:rPr>
          <w:b/>
          <w:bCs/>
        </w:rPr>
        <w:t>extras de cont</w:t>
      </w:r>
      <w:r w:rsidRPr="00951F14">
        <w:t xml:space="preserve"> emis de către o instituție bancară prin care să se confirme numărul de cont al solicitantului, menționat în cererea de finanțare, precum și dacă acesta este blocat sau nu;</w:t>
      </w:r>
    </w:p>
    <w:p w14:paraId="760B382D" w14:textId="77777777" w:rsidR="001A24D2" w:rsidRPr="00951F14" w:rsidRDefault="001A24D2" w:rsidP="00951F14">
      <w:pPr>
        <w:numPr>
          <w:ilvl w:val="0"/>
          <w:numId w:val="27"/>
        </w:numPr>
        <w:adjustRightInd w:val="0"/>
        <w:spacing w:before="120" w:after="120"/>
        <w:jc w:val="both"/>
      </w:pPr>
      <w:r w:rsidRPr="00951F14">
        <w:rPr>
          <w:b/>
          <w:bCs/>
        </w:rPr>
        <w:t>CV-urile</w:t>
      </w:r>
      <w:r w:rsidRPr="00951F14">
        <w:t xml:space="preserve"> membrilor echipei de proiect, în format Europass, Anexa 5 a Regulamentului;</w:t>
      </w:r>
    </w:p>
    <w:p w14:paraId="7B19BAAE" w14:textId="2B69EB70" w:rsidR="00364D0C" w:rsidRPr="00951F14" w:rsidRDefault="001A24D2" w:rsidP="00951F14">
      <w:pPr>
        <w:numPr>
          <w:ilvl w:val="0"/>
          <w:numId w:val="27"/>
        </w:numPr>
        <w:adjustRightInd w:val="0"/>
        <w:spacing w:before="120" w:after="120"/>
        <w:jc w:val="both"/>
      </w:pPr>
      <w:r w:rsidRPr="00951F14">
        <w:rPr>
          <w:b/>
          <w:bCs/>
        </w:rPr>
        <w:t>Declarația de parteneriat</w:t>
      </w:r>
      <w:r w:rsidRPr="00951F14">
        <w:t>, dacă este cazul, conform Anexei 3;</w:t>
      </w:r>
    </w:p>
    <w:p w14:paraId="08FE2AC8" w14:textId="77777777" w:rsidR="001A24D2" w:rsidRPr="00951F14" w:rsidRDefault="001A24D2" w:rsidP="00951F14">
      <w:pPr>
        <w:spacing w:before="120" w:after="120"/>
        <w:jc w:val="both"/>
      </w:pPr>
    </w:p>
    <w:p w14:paraId="19BBFFAB" w14:textId="77777777" w:rsidR="001A24D2" w:rsidRPr="00951F14" w:rsidRDefault="001A24D2" w:rsidP="00951F14">
      <w:pPr>
        <w:spacing w:before="120" w:after="120"/>
        <w:jc w:val="both"/>
        <w:rPr>
          <w:b/>
          <w:bCs/>
        </w:rPr>
      </w:pPr>
      <w:r w:rsidRPr="00951F14">
        <w:rPr>
          <w:b/>
          <w:bCs/>
        </w:rPr>
        <w:t xml:space="preserve">5.3. </w:t>
      </w:r>
      <w:bookmarkStart w:id="31" w:name="Selecția_și_evaluarea_proiectelor"/>
      <w:r w:rsidRPr="00951F14">
        <w:rPr>
          <w:b/>
          <w:bCs/>
        </w:rPr>
        <w:t xml:space="preserve">Selecția și evaluarea proiectelor </w:t>
      </w:r>
      <w:bookmarkEnd w:id="31"/>
    </w:p>
    <w:p w14:paraId="6AEC69FB" w14:textId="77777777" w:rsidR="001A24D2" w:rsidRPr="00951F14" w:rsidRDefault="001A24D2" w:rsidP="00951F14">
      <w:pPr>
        <w:spacing w:before="120" w:after="120"/>
        <w:jc w:val="both"/>
        <w:rPr>
          <w:bCs/>
        </w:rPr>
      </w:pPr>
      <w:r w:rsidRPr="00951F14">
        <w:t xml:space="preserve">Selecția și evaluarea proiectelor se va realiza de către o Comisie constituită la nivelul Autorității Finanțatoare. </w:t>
      </w:r>
      <w:r w:rsidRPr="00951F14">
        <w:rPr>
          <w:bCs/>
        </w:rPr>
        <w:t xml:space="preserve">Toate cererile depuse care depășesc etapa de verificare administrativă și eligibilitate vor fi supuse evaluării tehnice și financiare pe baza unor criterii specifice. În urma aplicării acestora, Comisia de evaluare și selecționare va stabili un punctaj pentru fiecare propunere de proiect. </w:t>
      </w:r>
    </w:p>
    <w:p w14:paraId="0AAAC1B7" w14:textId="77777777" w:rsidR="001A24D2" w:rsidRPr="00951F14" w:rsidRDefault="001A24D2" w:rsidP="00951F14">
      <w:pPr>
        <w:spacing w:before="120" w:after="120"/>
        <w:jc w:val="both"/>
        <w:rPr>
          <w:bCs/>
        </w:rPr>
      </w:pPr>
    </w:p>
    <w:p w14:paraId="53D642F3" w14:textId="77777777" w:rsidR="001A24D2" w:rsidRPr="00951F14" w:rsidRDefault="001A24D2" w:rsidP="00951F14">
      <w:pPr>
        <w:spacing w:before="120" w:after="120"/>
        <w:jc w:val="both"/>
      </w:pPr>
      <w:r w:rsidRPr="00951F14">
        <w:rPr>
          <w:bCs/>
        </w:rPr>
        <w:t xml:space="preserve">Criteriile de evaluare sunt parte a Regulamentului, Capitolul III, art.32. În procesul de elaborare, în vederea creșterii calității cererilor de finanțare, Autoritatea Finanțatoare recomandă utilizarea grilei conținând criteriile de evaluare. </w:t>
      </w:r>
    </w:p>
    <w:p w14:paraId="5DD34A54" w14:textId="77777777" w:rsidR="001A24D2" w:rsidRPr="00951F14" w:rsidRDefault="001A24D2" w:rsidP="00951F14">
      <w:pPr>
        <w:spacing w:before="120" w:after="120"/>
        <w:jc w:val="both"/>
      </w:pPr>
    </w:p>
    <w:p w14:paraId="0DD7617E" w14:textId="77777777" w:rsidR="001A24D2" w:rsidRPr="00951F14" w:rsidRDefault="001A24D2" w:rsidP="00951F14">
      <w:pPr>
        <w:spacing w:before="120" w:after="120"/>
        <w:jc w:val="both"/>
      </w:pPr>
      <w:r w:rsidRPr="00951F14">
        <w:rPr>
          <w:b/>
          <w:bCs/>
        </w:rPr>
        <w:t>Important!</w:t>
      </w:r>
      <w:r w:rsidRPr="00951F14">
        <w:t xml:space="preserve"> Punctajul minim al unui proiect este de </w:t>
      </w:r>
      <w:r w:rsidRPr="00951F14">
        <w:rPr>
          <w:b/>
          <w:bCs/>
        </w:rPr>
        <w:t>60 de puncte</w:t>
      </w:r>
      <w:r w:rsidRPr="00951F14">
        <w:t xml:space="preserve">. Proiectele vor fi aprobate spre finanțare în ordinea punctajului acordat de către Comisia de Evaluare și Selecționare. </w:t>
      </w:r>
    </w:p>
    <w:p w14:paraId="1AC3E49C" w14:textId="77777777" w:rsidR="001A24D2" w:rsidRPr="00951F14" w:rsidRDefault="001A24D2" w:rsidP="00951F14">
      <w:pPr>
        <w:spacing w:before="120" w:after="120"/>
        <w:jc w:val="both"/>
      </w:pPr>
    </w:p>
    <w:p w14:paraId="6825F33C" w14:textId="77777777" w:rsidR="001A24D2" w:rsidRPr="00951F14" w:rsidRDefault="001A24D2" w:rsidP="00951F14">
      <w:pPr>
        <w:spacing w:before="120" w:after="120"/>
        <w:jc w:val="both"/>
        <w:rPr>
          <w:b/>
          <w:bCs/>
        </w:rPr>
      </w:pPr>
      <w:r w:rsidRPr="00951F14">
        <w:rPr>
          <w:b/>
          <w:bCs/>
        </w:rPr>
        <w:t xml:space="preserve">5.4. </w:t>
      </w:r>
      <w:bookmarkStart w:id="32" w:name="Contestații"/>
      <w:r w:rsidRPr="00951F14">
        <w:rPr>
          <w:b/>
          <w:bCs/>
        </w:rPr>
        <w:t>Contestații</w:t>
      </w:r>
      <w:bookmarkEnd w:id="32"/>
    </w:p>
    <w:p w14:paraId="4B0B1887" w14:textId="413E2E76" w:rsidR="001A24D2" w:rsidRPr="00951F14" w:rsidRDefault="001A24D2" w:rsidP="00951F14">
      <w:pPr>
        <w:adjustRightInd w:val="0"/>
        <w:spacing w:before="120" w:after="120"/>
        <w:jc w:val="both"/>
        <w:rPr>
          <w:bCs/>
        </w:rPr>
      </w:pPr>
      <w:r w:rsidRPr="00951F14">
        <w:rPr>
          <w:bCs/>
        </w:rPr>
        <w:t>Pentru cererile de finanțare respinse, solicitanții au posibilitatea contestării rezultatului procesului de evaluare și selecție, după cum urmează:</w:t>
      </w:r>
    </w:p>
    <w:p w14:paraId="0989448E" w14:textId="77777777" w:rsidR="00BA3FA4" w:rsidRPr="00951F14" w:rsidRDefault="00BA3FA4" w:rsidP="00951F14">
      <w:pPr>
        <w:adjustRightInd w:val="0"/>
        <w:spacing w:before="120" w:after="120"/>
        <w:jc w:val="both"/>
        <w:rPr>
          <w:bCs/>
        </w:rPr>
      </w:pPr>
    </w:p>
    <w:p w14:paraId="03B8D25B" w14:textId="77777777" w:rsidR="001A24D2" w:rsidRPr="00951F14" w:rsidRDefault="001A24D2" w:rsidP="00951F14">
      <w:pPr>
        <w:pStyle w:val="ListParagraph"/>
        <w:numPr>
          <w:ilvl w:val="0"/>
          <w:numId w:val="29"/>
        </w:numPr>
        <w:adjustRightInd w:val="0"/>
        <w:spacing w:before="120" w:after="120"/>
        <w:jc w:val="both"/>
        <w:rPr>
          <w:bCs/>
        </w:rPr>
      </w:pPr>
      <w:r w:rsidRPr="00951F14">
        <w:rPr>
          <w:bCs/>
        </w:rPr>
        <w:t xml:space="preserve">Contestația va fi depusă în formă scrisă sau electronică, în termen de </w:t>
      </w:r>
      <w:r w:rsidRPr="00951F14">
        <w:rPr>
          <w:b/>
        </w:rPr>
        <w:t>maxim 3 zile</w:t>
      </w:r>
      <w:r w:rsidRPr="00951F14">
        <w:rPr>
          <w:bCs/>
        </w:rPr>
        <w:t xml:space="preserve"> de la data informării privind rezultatul individual al procesului de selecție și evaluare și va conține</w:t>
      </w:r>
    </w:p>
    <w:p w14:paraId="646AA255" w14:textId="77777777" w:rsidR="001A24D2" w:rsidRPr="00951F14" w:rsidRDefault="001A24D2" w:rsidP="00951F14">
      <w:pPr>
        <w:pStyle w:val="ListParagraph"/>
        <w:numPr>
          <w:ilvl w:val="0"/>
          <w:numId w:val="30"/>
        </w:numPr>
        <w:adjustRightInd w:val="0"/>
        <w:spacing w:before="120" w:after="120"/>
        <w:jc w:val="both"/>
        <w:rPr>
          <w:bCs/>
        </w:rPr>
      </w:pPr>
      <w:r w:rsidRPr="00951F14">
        <w:rPr>
          <w:bCs/>
        </w:rPr>
        <w:t xml:space="preserve">motivele de fapt și drept pe care se întemeiază contestația </w:t>
      </w:r>
    </w:p>
    <w:p w14:paraId="69E27656" w14:textId="77777777" w:rsidR="001A24D2" w:rsidRPr="00951F14" w:rsidRDefault="001A24D2" w:rsidP="00951F14">
      <w:pPr>
        <w:pStyle w:val="ListParagraph"/>
        <w:numPr>
          <w:ilvl w:val="0"/>
          <w:numId w:val="30"/>
        </w:numPr>
        <w:adjustRightInd w:val="0"/>
        <w:spacing w:before="120" w:after="120"/>
        <w:jc w:val="both"/>
        <w:rPr>
          <w:bCs/>
        </w:rPr>
      </w:pPr>
      <w:r w:rsidRPr="00951F14">
        <w:rPr>
          <w:bCs/>
        </w:rPr>
        <w:t>dovezile pe care se bazează</w:t>
      </w:r>
    </w:p>
    <w:p w14:paraId="2FE2AAD1" w14:textId="77777777" w:rsidR="001A24D2" w:rsidRPr="00951F14" w:rsidRDefault="001A24D2" w:rsidP="00951F14">
      <w:pPr>
        <w:pStyle w:val="ListParagraph"/>
        <w:numPr>
          <w:ilvl w:val="0"/>
          <w:numId w:val="30"/>
        </w:numPr>
        <w:adjustRightInd w:val="0"/>
        <w:spacing w:before="120" w:after="120"/>
        <w:jc w:val="both"/>
        <w:rPr>
          <w:bCs/>
        </w:rPr>
      </w:pPr>
      <w:r w:rsidRPr="00951F14">
        <w:rPr>
          <w:bCs/>
        </w:rPr>
        <w:t>datele de identificare ale solicitantului/împuternicitului legal și semnătura acestuia.</w:t>
      </w:r>
    </w:p>
    <w:p w14:paraId="25BFEB25" w14:textId="77777777" w:rsidR="001A24D2" w:rsidRPr="00951F14" w:rsidRDefault="001A24D2" w:rsidP="00951F14">
      <w:pPr>
        <w:pStyle w:val="ListParagraph"/>
        <w:numPr>
          <w:ilvl w:val="0"/>
          <w:numId w:val="29"/>
        </w:numPr>
        <w:adjustRightInd w:val="0"/>
        <w:spacing w:before="120" w:after="120"/>
        <w:ind w:firstLine="284"/>
        <w:jc w:val="both"/>
        <w:rPr>
          <w:bCs/>
        </w:rPr>
      </w:pPr>
      <w:r w:rsidRPr="00951F14">
        <w:rPr>
          <w:bCs/>
        </w:rPr>
        <w:t>Contestația va fi analizată și soluționată de către o Comisie de soluționare a contestațiilor</w:t>
      </w:r>
    </w:p>
    <w:p w14:paraId="4EACAE67" w14:textId="77777777" w:rsidR="001A24D2" w:rsidRPr="00951F14" w:rsidRDefault="001A24D2" w:rsidP="00951F14">
      <w:pPr>
        <w:pStyle w:val="ListParagraph"/>
        <w:numPr>
          <w:ilvl w:val="0"/>
          <w:numId w:val="29"/>
        </w:numPr>
        <w:adjustRightInd w:val="0"/>
        <w:spacing w:before="120" w:after="120"/>
        <w:ind w:firstLine="284"/>
        <w:jc w:val="both"/>
        <w:rPr>
          <w:bCs/>
        </w:rPr>
      </w:pPr>
      <w:r w:rsidRPr="00951F14">
        <w:rPr>
          <w:bCs/>
        </w:rPr>
        <w:lastRenderedPageBreak/>
        <w:t xml:space="preserve">Decizia Comisiei de Contestații poate fi de admitere sau respingere și este definitivă </w:t>
      </w:r>
    </w:p>
    <w:p w14:paraId="51AB7597" w14:textId="77777777" w:rsidR="001A24D2" w:rsidRPr="00951F14" w:rsidRDefault="001A24D2" w:rsidP="00951F14">
      <w:pPr>
        <w:adjustRightInd w:val="0"/>
        <w:spacing w:before="120" w:after="120"/>
        <w:jc w:val="both"/>
        <w:rPr>
          <w:bCs/>
        </w:rPr>
      </w:pPr>
    </w:p>
    <w:p w14:paraId="39CB0955" w14:textId="77777777" w:rsidR="001A24D2" w:rsidRPr="00951F14" w:rsidRDefault="001A24D2" w:rsidP="00951F14">
      <w:pPr>
        <w:adjustRightInd w:val="0"/>
        <w:spacing w:before="120" w:after="120"/>
        <w:jc w:val="both"/>
        <w:rPr>
          <w:bCs/>
        </w:rPr>
      </w:pPr>
      <w:r w:rsidRPr="00951F14">
        <w:rPr>
          <w:bCs/>
        </w:rPr>
        <w:t xml:space="preserve">Decizia se va comunica solicitanților printr-o scrisoare oficială, în termen de </w:t>
      </w:r>
      <w:r w:rsidRPr="00951F14">
        <w:rPr>
          <w:b/>
        </w:rPr>
        <w:t>maxim 10 zile</w:t>
      </w:r>
      <w:r w:rsidRPr="00951F14">
        <w:rPr>
          <w:bCs/>
        </w:rPr>
        <w:t xml:space="preserve"> lucrătoare de la data expirării termenului de depunere a contestațiilor.</w:t>
      </w:r>
    </w:p>
    <w:p w14:paraId="3D31D5CD" w14:textId="77777777" w:rsidR="001A24D2" w:rsidRPr="00951F14" w:rsidRDefault="001A24D2" w:rsidP="00951F14">
      <w:pPr>
        <w:spacing w:before="120" w:after="120"/>
        <w:jc w:val="both"/>
      </w:pPr>
      <w:r w:rsidRPr="00951F14">
        <w:t xml:space="preserve"> </w:t>
      </w:r>
    </w:p>
    <w:p w14:paraId="3BE3DDBC" w14:textId="77777777" w:rsidR="001A24D2" w:rsidRPr="00951F14" w:rsidRDefault="001A24D2" w:rsidP="00951F14">
      <w:pPr>
        <w:spacing w:before="120" w:after="120"/>
        <w:jc w:val="both"/>
      </w:pPr>
    </w:p>
    <w:p w14:paraId="2FBE3AFB" w14:textId="28C26D47" w:rsidR="001A24D2" w:rsidRPr="00951F14" w:rsidRDefault="001A24D2" w:rsidP="00951F14">
      <w:pPr>
        <w:spacing w:before="120" w:after="120"/>
        <w:jc w:val="both"/>
        <w:rPr>
          <w:b/>
          <w:bCs/>
        </w:rPr>
      </w:pPr>
      <w:bookmarkStart w:id="33" w:name="Contact"/>
      <w:r w:rsidRPr="00951F14">
        <w:rPr>
          <w:b/>
          <w:bCs/>
        </w:rPr>
        <w:t>Contact Autoritatea Finanțatoare</w:t>
      </w:r>
      <w:r w:rsidR="00BA3FA4" w:rsidRPr="00951F14">
        <w:rPr>
          <w:b/>
          <w:bCs/>
        </w:rPr>
        <w:t xml:space="preserve"> – Primăria Sectorului 6. </w:t>
      </w:r>
      <w:bookmarkEnd w:id="33"/>
    </w:p>
    <w:p w14:paraId="2FE9862D" w14:textId="77777777" w:rsidR="001A24D2" w:rsidRPr="00951F14" w:rsidRDefault="001A24D2" w:rsidP="00951F14">
      <w:pPr>
        <w:spacing w:before="120" w:after="120"/>
        <w:jc w:val="both"/>
      </w:pPr>
    </w:p>
    <w:p w14:paraId="417E29FD" w14:textId="201DA1DC" w:rsidR="00993006" w:rsidRPr="00951F14" w:rsidRDefault="001A24D2" w:rsidP="00951F14">
      <w:pPr>
        <w:spacing w:before="120" w:after="120"/>
        <w:jc w:val="both"/>
        <w:rPr>
          <w:bCs/>
        </w:rPr>
      </w:pPr>
      <w:r w:rsidRPr="00951F14">
        <w:rPr>
          <w:bCs/>
        </w:rPr>
        <w:t xml:space="preserve">Exclusiv pe perioada depunerii proiectelor, Autoritatea Finanțatoare va asigura tuturor potențialilor solicitați help-desk. În acest sens, datele de contact ale Autorității sunt: </w:t>
      </w:r>
    </w:p>
    <w:p w14:paraId="5960D8BD" w14:textId="77777777" w:rsidR="001A24D2" w:rsidRPr="00951F14" w:rsidRDefault="001A24D2" w:rsidP="00951F14">
      <w:pPr>
        <w:spacing w:before="120" w:after="120"/>
        <w:jc w:val="both"/>
        <w:rPr>
          <w:bCs/>
        </w:rPr>
      </w:pPr>
    </w:p>
    <w:p w14:paraId="7367B102" w14:textId="77777777" w:rsidR="001A24D2" w:rsidRPr="00951F14" w:rsidRDefault="001A24D2" w:rsidP="00951F14">
      <w:pPr>
        <w:spacing w:before="120" w:after="120"/>
        <w:jc w:val="both"/>
        <w:rPr>
          <w:bCs/>
        </w:rPr>
      </w:pPr>
      <w:r w:rsidRPr="00951F14">
        <w:rPr>
          <w:bCs/>
        </w:rPr>
        <w:t>Primăria Sector 6</w:t>
      </w:r>
    </w:p>
    <w:p w14:paraId="6BFE9E92" w14:textId="128511CB" w:rsidR="001A24D2" w:rsidRPr="00951F14" w:rsidRDefault="001A24D2" w:rsidP="00951F14">
      <w:pPr>
        <w:spacing w:before="120" w:after="120"/>
        <w:jc w:val="both"/>
        <w:rPr>
          <w:bCs/>
        </w:rPr>
      </w:pPr>
      <w:r w:rsidRPr="00951F14">
        <w:rPr>
          <w:bCs/>
        </w:rPr>
        <w:t xml:space="preserve">Direcția </w:t>
      </w:r>
      <w:r w:rsidR="003A0572" w:rsidRPr="00951F14">
        <w:rPr>
          <w:bCs/>
        </w:rPr>
        <w:t>Generală Dezvoltare Locală, Digitalizare, Proiecte cu Fonduri Externe</w:t>
      </w:r>
    </w:p>
    <w:p w14:paraId="22164931" w14:textId="77777777" w:rsidR="001A24D2" w:rsidRPr="00951F14" w:rsidRDefault="001A24D2" w:rsidP="00951F14">
      <w:pPr>
        <w:spacing w:before="120" w:after="120"/>
        <w:jc w:val="both"/>
      </w:pPr>
      <w:r w:rsidRPr="00951F14">
        <w:rPr>
          <w:bCs/>
        </w:rPr>
        <w:t xml:space="preserve">Email: </w:t>
      </w:r>
      <w:hyperlink r:id="rId14" w:history="1">
        <w:r w:rsidRPr="00951F14">
          <w:rPr>
            <w:rStyle w:val="Hyperlink"/>
          </w:rPr>
          <w:t>fonduriexterne@primarie6.ro</w:t>
        </w:r>
      </w:hyperlink>
    </w:p>
    <w:p w14:paraId="4C02A3E8" w14:textId="5FF04388" w:rsidR="001A24D2" w:rsidRPr="00951F14" w:rsidRDefault="001A24D2" w:rsidP="00951F14">
      <w:pPr>
        <w:spacing w:before="120" w:after="120"/>
        <w:jc w:val="both"/>
        <w:rPr>
          <w:bCs/>
        </w:rPr>
      </w:pPr>
      <w:r w:rsidRPr="00951F14">
        <w:rPr>
          <w:bCs/>
        </w:rPr>
        <w:t>Telefon:</w:t>
      </w:r>
      <w:r w:rsidR="002E4692" w:rsidRPr="00951F14">
        <w:rPr>
          <w:bCs/>
        </w:rPr>
        <w:t xml:space="preserve"> 0376</w:t>
      </w:r>
      <w:r w:rsidR="003A0572" w:rsidRPr="00951F14">
        <w:rPr>
          <w:bCs/>
        </w:rPr>
        <w:t xml:space="preserve"> </w:t>
      </w:r>
      <w:r w:rsidR="002E4692" w:rsidRPr="00951F14">
        <w:rPr>
          <w:bCs/>
        </w:rPr>
        <w:t>204</w:t>
      </w:r>
      <w:r w:rsidR="003A0572" w:rsidRPr="00951F14">
        <w:rPr>
          <w:bCs/>
        </w:rPr>
        <w:t xml:space="preserve"> </w:t>
      </w:r>
      <w:r w:rsidR="002E4692" w:rsidRPr="00951F14">
        <w:rPr>
          <w:bCs/>
        </w:rPr>
        <w:t>430</w:t>
      </w:r>
    </w:p>
    <w:p w14:paraId="1C56E395" w14:textId="77777777" w:rsidR="001A24D2" w:rsidRPr="00951F14" w:rsidRDefault="001A24D2" w:rsidP="00951F14">
      <w:pPr>
        <w:spacing w:before="120" w:after="120"/>
        <w:jc w:val="both"/>
      </w:pPr>
    </w:p>
    <w:p w14:paraId="4C659EF9" w14:textId="77777777" w:rsidR="001A24D2" w:rsidRPr="009D0CED" w:rsidRDefault="001A24D2" w:rsidP="00951F14">
      <w:pPr>
        <w:spacing w:before="120" w:after="120"/>
        <w:jc w:val="both"/>
      </w:pPr>
    </w:p>
    <w:p w14:paraId="595114C0" w14:textId="77777777" w:rsidR="00691BA9" w:rsidRPr="009D0CED" w:rsidRDefault="00691BA9" w:rsidP="00951F14">
      <w:pPr>
        <w:pStyle w:val="Body"/>
        <w:pBdr>
          <w:top w:val="nil"/>
          <w:left w:val="nil"/>
          <w:bottom w:val="nil"/>
          <w:right w:val="nil"/>
          <w:between w:val="nil"/>
          <w:bar w:val="nil"/>
        </w:pBdr>
        <w:tabs>
          <w:tab w:val="left" w:pos="630"/>
        </w:tabs>
        <w:spacing w:before="120" w:after="120"/>
        <w:jc w:val="both"/>
        <w:rPr>
          <w:rFonts w:ascii="Times New Roman" w:eastAsia="Open Sans" w:hAnsi="Times New Roman" w:cs="Times New Roman"/>
          <w:sz w:val="24"/>
          <w:szCs w:val="24"/>
          <w:lang w:val="ro-RO"/>
        </w:rPr>
      </w:pPr>
    </w:p>
    <w:p w14:paraId="506F3060" w14:textId="77777777" w:rsidR="00007AA6" w:rsidRPr="009D0CED" w:rsidRDefault="00007AA6" w:rsidP="00951F14">
      <w:pPr>
        <w:pStyle w:val="Default"/>
        <w:spacing w:before="120" w:after="120"/>
        <w:rPr>
          <w:lang w:val="ro-RO"/>
        </w:rPr>
      </w:pPr>
    </w:p>
    <w:sectPr w:rsidR="00007AA6" w:rsidRPr="009D0CED" w:rsidSect="00F30EB7">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A335" w14:textId="77777777" w:rsidR="00D35BF0" w:rsidRDefault="00D35BF0" w:rsidP="006B150F">
      <w:r>
        <w:separator/>
      </w:r>
    </w:p>
  </w:endnote>
  <w:endnote w:type="continuationSeparator" w:id="0">
    <w:p w14:paraId="0556F3D8" w14:textId="77777777" w:rsidR="00D35BF0" w:rsidRDefault="00D35BF0" w:rsidP="006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02217"/>
      <w:docPartObj>
        <w:docPartGallery w:val="Page Numbers (Bottom of Page)"/>
        <w:docPartUnique/>
      </w:docPartObj>
    </w:sdtPr>
    <w:sdtEndPr>
      <w:rPr>
        <w:noProof/>
      </w:rPr>
    </w:sdtEndPr>
    <w:sdtContent>
      <w:p w14:paraId="339A0227" w14:textId="6BC6449D" w:rsidR="00F30EB7" w:rsidRDefault="00F30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9EF44" w14:textId="77777777" w:rsidR="00F30EB7" w:rsidRDefault="00F3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7158" w14:textId="77777777" w:rsidR="00D35BF0" w:rsidRDefault="00D35BF0" w:rsidP="006B150F">
      <w:r>
        <w:separator/>
      </w:r>
    </w:p>
  </w:footnote>
  <w:footnote w:type="continuationSeparator" w:id="0">
    <w:p w14:paraId="4564566C" w14:textId="77777777" w:rsidR="00D35BF0" w:rsidRDefault="00D35BF0" w:rsidP="006B1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FD5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45BF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C41C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4400D"/>
    <w:multiLevelType w:val="hybridMultilevel"/>
    <w:tmpl w:val="F5B0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B5D49"/>
    <w:multiLevelType w:val="hybridMultilevel"/>
    <w:tmpl w:val="128E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B37F7"/>
    <w:multiLevelType w:val="multilevel"/>
    <w:tmpl w:val="945AE3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BA0B21"/>
    <w:multiLevelType w:val="hybridMultilevel"/>
    <w:tmpl w:val="255E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835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191516"/>
    <w:multiLevelType w:val="hybridMultilevel"/>
    <w:tmpl w:val="272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C2D80"/>
    <w:multiLevelType w:val="hybridMultilevel"/>
    <w:tmpl w:val="79C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F45"/>
    <w:multiLevelType w:val="hybridMultilevel"/>
    <w:tmpl w:val="01D8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D4094B"/>
    <w:multiLevelType w:val="hybridMultilevel"/>
    <w:tmpl w:val="3302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57807"/>
    <w:multiLevelType w:val="hybridMultilevel"/>
    <w:tmpl w:val="7D64F04C"/>
    <w:lvl w:ilvl="0" w:tplc="04847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26FA"/>
    <w:multiLevelType w:val="hybridMultilevel"/>
    <w:tmpl w:val="71D0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74CED"/>
    <w:multiLevelType w:val="hybridMultilevel"/>
    <w:tmpl w:val="CE3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912E8"/>
    <w:multiLevelType w:val="hybridMultilevel"/>
    <w:tmpl w:val="77CA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94A4B"/>
    <w:multiLevelType w:val="hybridMultilevel"/>
    <w:tmpl w:val="5AC0F10C"/>
    <w:lvl w:ilvl="0" w:tplc="6F34A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3206A"/>
    <w:multiLevelType w:val="hybridMultilevel"/>
    <w:tmpl w:val="54B8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E46E2"/>
    <w:multiLevelType w:val="hybridMultilevel"/>
    <w:tmpl w:val="4C6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652CE"/>
    <w:multiLevelType w:val="hybridMultilevel"/>
    <w:tmpl w:val="DE92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7C49"/>
    <w:multiLevelType w:val="hybridMultilevel"/>
    <w:tmpl w:val="E12873FC"/>
    <w:lvl w:ilvl="0" w:tplc="6F34A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A40AB"/>
    <w:multiLevelType w:val="hybridMultilevel"/>
    <w:tmpl w:val="63A0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84532"/>
    <w:multiLevelType w:val="hybridMultilevel"/>
    <w:tmpl w:val="ABBA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24E04"/>
    <w:multiLevelType w:val="hybridMultilevel"/>
    <w:tmpl w:val="8B36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D1A9B"/>
    <w:multiLevelType w:val="hybridMultilevel"/>
    <w:tmpl w:val="E196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D154E"/>
    <w:multiLevelType w:val="hybridMultilevel"/>
    <w:tmpl w:val="1B0621CC"/>
    <w:lvl w:ilvl="0" w:tplc="6F34A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333D0"/>
    <w:multiLevelType w:val="hybridMultilevel"/>
    <w:tmpl w:val="DB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F04B28"/>
    <w:multiLevelType w:val="hybridMultilevel"/>
    <w:tmpl w:val="F8B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F6984"/>
    <w:multiLevelType w:val="hybridMultilevel"/>
    <w:tmpl w:val="40D204F0"/>
    <w:lvl w:ilvl="0" w:tplc="18B4F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42910"/>
    <w:multiLevelType w:val="hybridMultilevel"/>
    <w:tmpl w:val="FD0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65E78"/>
    <w:multiLevelType w:val="hybridMultilevel"/>
    <w:tmpl w:val="433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17540"/>
    <w:multiLevelType w:val="hybridMultilevel"/>
    <w:tmpl w:val="B9F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14EDC"/>
    <w:multiLevelType w:val="hybridMultilevel"/>
    <w:tmpl w:val="7EA28F1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3" w15:restartNumberingAfterBreak="0">
    <w:nsid w:val="52802C48"/>
    <w:multiLevelType w:val="hybridMultilevel"/>
    <w:tmpl w:val="28C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45BEE"/>
    <w:multiLevelType w:val="hybridMultilevel"/>
    <w:tmpl w:val="041A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F3C6C"/>
    <w:multiLevelType w:val="hybridMultilevel"/>
    <w:tmpl w:val="5E94CFB8"/>
    <w:lvl w:ilvl="0" w:tplc="F220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55BF7"/>
    <w:multiLevelType w:val="hybridMultilevel"/>
    <w:tmpl w:val="BDB8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A7AAB"/>
    <w:multiLevelType w:val="hybridMultilevel"/>
    <w:tmpl w:val="9D38E0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405549"/>
    <w:multiLevelType w:val="hybridMultilevel"/>
    <w:tmpl w:val="17F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F47"/>
    <w:multiLevelType w:val="hybridMultilevel"/>
    <w:tmpl w:val="71EC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0179"/>
    <w:multiLevelType w:val="multilevel"/>
    <w:tmpl w:val="263AFD2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731918"/>
    <w:multiLevelType w:val="hybridMultilevel"/>
    <w:tmpl w:val="F6D6303E"/>
    <w:lvl w:ilvl="0" w:tplc="6F34A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E7F74"/>
    <w:multiLevelType w:val="hybridMultilevel"/>
    <w:tmpl w:val="E1E6C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964497"/>
    <w:multiLevelType w:val="hybridMultilevel"/>
    <w:tmpl w:val="1C16E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727DE"/>
    <w:multiLevelType w:val="hybridMultilevel"/>
    <w:tmpl w:val="C4E29038"/>
    <w:lvl w:ilvl="0" w:tplc="42484C6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887833">
    <w:abstractNumId w:val="29"/>
  </w:num>
  <w:num w:numId="2" w16cid:durableId="1294288109">
    <w:abstractNumId w:val="24"/>
  </w:num>
  <w:num w:numId="3" w16cid:durableId="1143624206">
    <w:abstractNumId w:val="8"/>
  </w:num>
  <w:num w:numId="4" w16cid:durableId="1669863135">
    <w:abstractNumId w:val="36"/>
  </w:num>
  <w:num w:numId="5" w16cid:durableId="333798444">
    <w:abstractNumId w:val="21"/>
  </w:num>
  <w:num w:numId="6" w16cid:durableId="2144346769">
    <w:abstractNumId w:val="43"/>
  </w:num>
  <w:num w:numId="7" w16cid:durableId="1188324583">
    <w:abstractNumId w:val="14"/>
  </w:num>
  <w:num w:numId="8" w16cid:durableId="1978416231">
    <w:abstractNumId w:val="10"/>
  </w:num>
  <w:num w:numId="9" w16cid:durableId="724135979">
    <w:abstractNumId w:val="26"/>
  </w:num>
  <w:num w:numId="10" w16cid:durableId="985546951">
    <w:abstractNumId w:val="1"/>
  </w:num>
  <w:num w:numId="11" w16cid:durableId="640623601">
    <w:abstractNumId w:val="16"/>
  </w:num>
  <w:num w:numId="12" w16cid:durableId="1290472116">
    <w:abstractNumId w:val="20"/>
  </w:num>
  <w:num w:numId="13" w16cid:durableId="2082869841">
    <w:abstractNumId w:val="7"/>
  </w:num>
  <w:num w:numId="14" w16cid:durableId="1789935881">
    <w:abstractNumId w:val="0"/>
  </w:num>
  <w:num w:numId="15" w16cid:durableId="1839033508">
    <w:abstractNumId w:val="2"/>
  </w:num>
  <w:num w:numId="16" w16cid:durableId="351492006">
    <w:abstractNumId w:val="39"/>
  </w:num>
  <w:num w:numId="17" w16cid:durableId="1821457136">
    <w:abstractNumId w:val="31"/>
  </w:num>
  <w:num w:numId="18" w16cid:durableId="1933198429">
    <w:abstractNumId w:val="5"/>
  </w:num>
  <w:num w:numId="19" w16cid:durableId="677926359">
    <w:abstractNumId w:val="33"/>
  </w:num>
  <w:num w:numId="20" w16cid:durableId="1740665488">
    <w:abstractNumId w:val="27"/>
  </w:num>
  <w:num w:numId="21" w16cid:durableId="739517903">
    <w:abstractNumId w:val="35"/>
  </w:num>
  <w:num w:numId="22" w16cid:durableId="1357848653">
    <w:abstractNumId w:val="28"/>
  </w:num>
  <w:num w:numId="23" w16cid:durableId="1352024325">
    <w:abstractNumId w:val="41"/>
  </w:num>
  <w:num w:numId="24" w16cid:durableId="1171484187">
    <w:abstractNumId w:val="25"/>
  </w:num>
  <w:num w:numId="25" w16cid:durableId="865022864">
    <w:abstractNumId w:val="12"/>
  </w:num>
  <w:num w:numId="26" w16cid:durableId="1608081230">
    <w:abstractNumId w:val="34"/>
  </w:num>
  <w:num w:numId="27" w16cid:durableId="1930187062">
    <w:abstractNumId w:val="32"/>
  </w:num>
  <w:num w:numId="28" w16cid:durableId="761680144">
    <w:abstractNumId w:val="44"/>
  </w:num>
  <w:num w:numId="29" w16cid:durableId="58528205">
    <w:abstractNumId w:val="18"/>
  </w:num>
  <w:num w:numId="30" w16cid:durableId="474879831">
    <w:abstractNumId w:val="37"/>
  </w:num>
  <w:num w:numId="31" w16cid:durableId="1474757227">
    <w:abstractNumId w:val="9"/>
  </w:num>
  <w:num w:numId="32" w16cid:durableId="963735304">
    <w:abstractNumId w:val="38"/>
  </w:num>
  <w:num w:numId="33" w16cid:durableId="1527064954">
    <w:abstractNumId w:val="40"/>
  </w:num>
  <w:num w:numId="34" w16cid:durableId="407924143">
    <w:abstractNumId w:val="17"/>
  </w:num>
  <w:num w:numId="35" w16cid:durableId="382757470">
    <w:abstractNumId w:val="42"/>
  </w:num>
  <w:num w:numId="36" w16cid:durableId="486749746">
    <w:abstractNumId w:val="22"/>
  </w:num>
  <w:num w:numId="37" w16cid:durableId="419909000">
    <w:abstractNumId w:val="13"/>
  </w:num>
  <w:num w:numId="38" w16cid:durableId="1690256850">
    <w:abstractNumId w:val="15"/>
  </w:num>
  <w:num w:numId="39" w16cid:durableId="865363781">
    <w:abstractNumId w:val="11"/>
  </w:num>
  <w:num w:numId="40" w16cid:durableId="961348861">
    <w:abstractNumId w:val="6"/>
  </w:num>
  <w:num w:numId="41" w16cid:durableId="1803428006">
    <w:abstractNumId w:val="19"/>
  </w:num>
  <w:num w:numId="42" w16cid:durableId="1820533474">
    <w:abstractNumId w:val="3"/>
  </w:num>
  <w:num w:numId="43" w16cid:durableId="1288774519">
    <w:abstractNumId w:val="23"/>
  </w:num>
  <w:num w:numId="44" w16cid:durableId="1412501798">
    <w:abstractNumId w:val="4"/>
  </w:num>
  <w:num w:numId="45" w16cid:durableId="525879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E2"/>
    <w:rsid w:val="000052E4"/>
    <w:rsid w:val="00007AA6"/>
    <w:rsid w:val="00027293"/>
    <w:rsid w:val="0004704A"/>
    <w:rsid w:val="00050D99"/>
    <w:rsid w:val="00061FB6"/>
    <w:rsid w:val="000A0EC3"/>
    <w:rsid w:val="000A509B"/>
    <w:rsid w:val="000D4A9A"/>
    <w:rsid w:val="000E25F4"/>
    <w:rsid w:val="000E30A7"/>
    <w:rsid w:val="000F711B"/>
    <w:rsid w:val="00150F3A"/>
    <w:rsid w:val="00153DF0"/>
    <w:rsid w:val="00166910"/>
    <w:rsid w:val="001714CE"/>
    <w:rsid w:val="0017780C"/>
    <w:rsid w:val="001937F3"/>
    <w:rsid w:val="001A0764"/>
    <w:rsid w:val="001A239D"/>
    <w:rsid w:val="001A24D2"/>
    <w:rsid w:val="001C78AE"/>
    <w:rsid w:val="001D4D9D"/>
    <w:rsid w:val="001E45A3"/>
    <w:rsid w:val="001F5801"/>
    <w:rsid w:val="002036DE"/>
    <w:rsid w:val="00233499"/>
    <w:rsid w:val="002357FE"/>
    <w:rsid w:val="002421CD"/>
    <w:rsid w:val="0024321C"/>
    <w:rsid w:val="002447FC"/>
    <w:rsid w:val="00255BFF"/>
    <w:rsid w:val="002569C9"/>
    <w:rsid w:val="002756C6"/>
    <w:rsid w:val="00276416"/>
    <w:rsid w:val="00280498"/>
    <w:rsid w:val="00285124"/>
    <w:rsid w:val="00292617"/>
    <w:rsid w:val="002A39BB"/>
    <w:rsid w:val="002B582C"/>
    <w:rsid w:val="002C3CCB"/>
    <w:rsid w:val="002E4692"/>
    <w:rsid w:val="00316AEC"/>
    <w:rsid w:val="00336BCC"/>
    <w:rsid w:val="00364D0C"/>
    <w:rsid w:val="00374BC0"/>
    <w:rsid w:val="0039772C"/>
    <w:rsid w:val="003A0572"/>
    <w:rsid w:val="003A2D51"/>
    <w:rsid w:val="003B49AB"/>
    <w:rsid w:val="003D2CD0"/>
    <w:rsid w:val="00410B72"/>
    <w:rsid w:val="0041375A"/>
    <w:rsid w:val="00443D25"/>
    <w:rsid w:val="00454A85"/>
    <w:rsid w:val="004724C2"/>
    <w:rsid w:val="004A25D6"/>
    <w:rsid w:val="004B169A"/>
    <w:rsid w:val="004B6445"/>
    <w:rsid w:val="004C1B0C"/>
    <w:rsid w:val="004D1EA0"/>
    <w:rsid w:val="004E1159"/>
    <w:rsid w:val="004E3110"/>
    <w:rsid w:val="00506A80"/>
    <w:rsid w:val="0051313C"/>
    <w:rsid w:val="005153C6"/>
    <w:rsid w:val="0052726F"/>
    <w:rsid w:val="00547EC5"/>
    <w:rsid w:val="0055287A"/>
    <w:rsid w:val="00584C73"/>
    <w:rsid w:val="00592401"/>
    <w:rsid w:val="00592715"/>
    <w:rsid w:val="005B5368"/>
    <w:rsid w:val="0065011E"/>
    <w:rsid w:val="00656BB5"/>
    <w:rsid w:val="00662FAC"/>
    <w:rsid w:val="0067277C"/>
    <w:rsid w:val="00680162"/>
    <w:rsid w:val="00691BA9"/>
    <w:rsid w:val="00696BB8"/>
    <w:rsid w:val="006B150F"/>
    <w:rsid w:val="006C6DE9"/>
    <w:rsid w:val="00704268"/>
    <w:rsid w:val="007154C2"/>
    <w:rsid w:val="00732039"/>
    <w:rsid w:val="007438C8"/>
    <w:rsid w:val="00750123"/>
    <w:rsid w:val="0076164C"/>
    <w:rsid w:val="0076358C"/>
    <w:rsid w:val="00782044"/>
    <w:rsid w:val="007B09AA"/>
    <w:rsid w:val="007C3E1A"/>
    <w:rsid w:val="007C6141"/>
    <w:rsid w:val="007D59E9"/>
    <w:rsid w:val="007F37A9"/>
    <w:rsid w:val="00817E3A"/>
    <w:rsid w:val="00821AD7"/>
    <w:rsid w:val="00824E54"/>
    <w:rsid w:val="00836ED3"/>
    <w:rsid w:val="008372D5"/>
    <w:rsid w:val="008429CF"/>
    <w:rsid w:val="00861442"/>
    <w:rsid w:val="0086497F"/>
    <w:rsid w:val="00870D61"/>
    <w:rsid w:val="00874434"/>
    <w:rsid w:val="00887BA7"/>
    <w:rsid w:val="008A06A2"/>
    <w:rsid w:val="008A18DD"/>
    <w:rsid w:val="008A1F9E"/>
    <w:rsid w:val="008C6BF7"/>
    <w:rsid w:val="008E585F"/>
    <w:rsid w:val="008E5CDB"/>
    <w:rsid w:val="008E6427"/>
    <w:rsid w:val="00903AB9"/>
    <w:rsid w:val="0091103C"/>
    <w:rsid w:val="00914FD1"/>
    <w:rsid w:val="0091730A"/>
    <w:rsid w:val="009420CF"/>
    <w:rsid w:val="00951637"/>
    <w:rsid w:val="00951F14"/>
    <w:rsid w:val="00993006"/>
    <w:rsid w:val="009B2004"/>
    <w:rsid w:val="009C3BBA"/>
    <w:rsid w:val="009D0CED"/>
    <w:rsid w:val="009D27BF"/>
    <w:rsid w:val="009D5C21"/>
    <w:rsid w:val="009F11D4"/>
    <w:rsid w:val="009F2DAD"/>
    <w:rsid w:val="009F7905"/>
    <w:rsid w:val="00A01E19"/>
    <w:rsid w:val="00A12427"/>
    <w:rsid w:val="00A256CE"/>
    <w:rsid w:val="00A3650C"/>
    <w:rsid w:val="00A46FB7"/>
    <w:rsid w:val="00A5313B"/>
    <w:rsid w:val="00A53635"/>
    <w:rsid w:val="00A64DD7"/>
    <w:rsid w:val="00A654F9"/>
    <w:rsid w:val="00A8184A"/>
    <w:rsid w:val="00AC48E2"/>
    <w:rsid w:val="00AC6EC9"/>
    <w:rsid w:val="00AD3AB1"/>
    <w:rsid w:val="00AF10D0"/>
    <w:rsid w:val="00B06248"/>
    <w:rsid w:val="00B15534"/>
    <w:rsid w:val="00B17C7B"/>
    <w:rsid w:val="00B21268"/>
    <w:rsid w:val="00B254E3"/>
    <w:rsid w:val="00B30E6E"/>
    <w:rsid w:val="00B4214D"/>
    <w:rsid w:val="00B45BDB"/>
    <w:rsid w:val="00B46B26"/>
    <w:rsid w:val="00B637C2"/>
    <w:rsid w:val="00B63D41"/>
    <w:rsid w:val="00B64B21"/>
    <w:rsid w:val="00B734E5"/>
    <w:rsid w:val="00B7489B"/>
    <w:rsid w:val="00B75185"/>
    <w:rsid w:val="00B7643D"/>
    <w:rsid w:val="00B919AA"/>
    <w:rsid w:val="00B9661E"/>
    <w:rsid w:val="00B9745A"/>
    <w:rsid w:val="00BA024F"/>
    <w:rsid w:val="00BA2C1D"/>
    <w:rsid w:val="00BA3FA4"/>
    <w:rsid w:val="00BA4A67"/>
    <w:rsid w:val="00BA7C1A"/>
    <w:rsid w:val="00BB26D4"/>
    <w:rsid w:val="00BC0A4A"/>
    <w:rsid w:val="00BC13E0"/>
    <w:rsid w:val="00BC3F64"/>
    <w:rsid w:val="00BC5619"/>
    <w:rsid w:val="00BD65EC"/>
    <w:rsid w:val="00BF56F0"/>
    <w:rsid w:val="00BF707F"/>
    <w:rsid w:val="00C11E4A"/>
    <w:rsid w:val="00C15312"/>
    <w:rsid w:val="00C201A4"/>
    <w:rsid w:val="00C27785"/>
    <w:rsid w:val="00C42C71"/>
    <w:rsid w:val="00C5458F"/>
    <w:rsid w:val="00C57F22"/>
    <w:rsid w:val="00C8035C"/>
    <w:rsid w:val="00C87407"/>
    <w:rsid w:val="00C90000"/>
    <w:rsid w:val="00C90656"/>
    <w:rsid w:val="00C90D80"/>
    <w:rsid w:val="00CB101D"/>
    <w:rsid w:val="00CB1506"/>
    <w:rsid w:val="00CB32D1"/>
    <w:rsid w:val="00CB4076"/>
    <w:rsid w:val="00CC10B5"/>
    <w:rsid w:val="00CE1F19"/>
    <w:rsid w:val="00CF1CC2"/>
    <w:rsid w:val="00D27E28"/>
    <w:rsid w:val="00D35BF0"/>
    <w:rsid w:val="00D405F1"/>
    <w:rsid w:val="00D43595"/>
    <w:rsid w:val="00D51C86"/>
    <w:rsid w:val="00D74230"/>
    <w:rsid w:val="00D9127D"/>
    <w:rsid w:val="00DA2224"/>
    <w:rsid w:val="00DB1F84"/>
    <w:rsid w:val="00DC2B9C"/>
    <w:rsid w:val="00DD37F9"/>
    <w:rsid w:val="00DD66FF"/>
    <w:rsid w:val="00DE3AE8"/>
    <w:rsid w:val="00DF0C4B"/>
    <w:rsid w:val="00E011B1"/>
    <w:rsid w:val="00E071AA"/>
    <w:rsid w:val="00E13E1A"/>
    <w:rsid w:val="00E210FE"/>
    <w:rsid w:val="00E42EC8"/>
    <w:rsid w:val="00E4694E"/>
    <w:rsid w:val="00E54B19"/>
    <w:rsid w:val="00E63760"/>
    <w:rsid w:val="00E66E6B"/>
    <w:rsid w:val="00E705F1"/>
    <w:rsid w:val="00E77299"/>
    <w:rsid w:val="00EA3435"/>
    <w:rsid w:val="00EB42B3"/>
    <w:rsid w:val="00EB53BC"/>
    <w:rsid w:val="00EC7CFB"/>
    <w:rsid w:val="00F153DA"/>
    <w:rsid w:val="00F30EB7"/>
    <w:rsid w:val="00F33ED1"/>
    <w:rsid w:val="00F44838"/>
    <w:rsid w:val="00F678CD"/>
    <w:rsid w:val="00F822DC"/>
    <w:rsid w:val="00F920CB"/>
    <w:rsid w:val="00F93A4A"/>
    <w:rsid w:val="00FA2C71"/>
    <w:rsid w:val="00FC288B"/>
    <w:rsid w:val="00FD1796"/>
    <w:rsid w:val="00FE02A9"/>
    <w:rsid w:val="00FF2665"/>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10DD"/>
  <w15:chartTrackingRefBased/>
  <w15:docId w15:val="{B7E188D6-807C-4B06-BCE3-05461953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C2"/>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BA02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1D4"/>
    <w:rPr>
      <w:sz w:val="16"/>
      <w:szCs w:val="16"/>
    </w:rPr>
  </w:style>
  <w:style w:type="paragraph" w:styleId="CommentText">
    <w:name w:val="annotation text"/>
    <w:basedOn w:val="Normal"/>
    <w:link w:val="CommentTextChar"/>
    <w:uiPriority w:val="99"/>
    <w:unhideWhenUsed/>
    <w:rsid w:val="009F11D4"/>
    <w:rPr>
      <w:sz w:val="20"/>
      <w:szCs w:val="20"/>
    </w:rPr>
  </w:style>
  <w:style w:type="character" w:customStyle="1" w:styleId="CommentTextChar">
    <w:name w:val="Comment Text Char"/>
    <w:basedOn w:val="DefaultParagraphFont"/>
    <w:link w:val="CommentText"/>
    <w:uiPriority w:val="99"/>
    <w:rsid w:val="009F11D4"/>
    <w:rPr>
      <w:sz w:val="20"/>
      <w:szCs w:val="20"/>
      <w:lang w:val="ro-RO"/>
    </w:rPr>
  </w:style>
  <w:style w:type="paragraph" w:styleId="CommentSubject">
    <w:name w:val="annotation subject"/>
    <w:basedOn w:val="CommentText"/>
    <w:next w:val="CommentText"/>
    <w:link w:val="CommentSubjectChar"/>
    <w:uiPriority w:val="99"/>
    <w:semiHidden/>
    <w:unhideWhenUsed/>
    <w:rsid w:val="009F11D4"/>
    <w:rPr>
      <w:b/>
      <w:bCs/>
    </w:rPr>
  </w:style>
  <w:style w:type="character" w:customStyle="1" w:styleId="CommentSubjectChar">
    <w:name w:val="Comment Subject Char"/>
    <w:basedOn w:val="CommentTextChar"/>
    <w:link w:val="CommentSubject"/>
    <w:uiPriority w:val="99"/>
    <w:semiHidden/>
    <w:rsid w:val="009F11D4"/>
    <w:rPr>
      <w:b/>
      <w:bCs/>
      <w:sz w:val="20"/>
      <w:szCs w:val="20"/>
      <w:lang w:val="ro-RO"/>
    </w:rPr>
  </w:style>
  <w:style w:type="paragraph" w:styleId="ListParagraph">
    <w:name w:val="List Paragraph"/>
    <w:basedOn w:val="Normal"/>
    <w:uiPriority w:val="34"/>
    <w:qFormat/>
    <w:rsid w:val="009C3BBA"/>
    <w:pPr>
      <w:ind w:left="720"/>
      <w:contextualSpacing/>
    </w:pPr>
  </w:style>
  <w:style w:type="character" w:styleId="IntenseEmphasis">
    <w:name w:val="Intense Emphasis"/>
    <w:basedOn w:val="DefaultParagraphFont"/>
    <w:uiPriority w:val="21"/>
    <w:qFormat/>
    <w:rsid w:val="00E63760"/>
    <w:rPr>
      <w:i/>
      <w:iCs/>
      <w:color w:val="4472C4" w:themeColor="accent1"/>
    </w:rPr>
  </w:style>
  <w:style w:type="paragraph" w:customStyle="1" w:styleId="Body">
    <w:name w:val="Body"/>
    <w:rsid w:val="00C15312"/>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6B150F"/>
    <w:rPr>
      <w:rFonts w:eastAsia="Arial Unicode MS"/>
      <w:sz w:val="20"/>
      <w:szCs w:val="20"/>
    </w:rPr>
  </w:style>
  <w:style w:type="character" w:customStyle="1" w:styleId="FootnoteTextChar">
    <w:name w:val="Footnote Text Char"/>
    <w:basedOn w:val="DefaultParagraphFont"/>
    <w:link w:val="FootnoteText"/>
    <w:uiPriority w:val="99"/>
    <w:semiHidden/>
    <w:rsid w:val="006B150F"/>
    <w:rPr>
      <w:rFonts w:ascii="Times New Roman" w:eastAsia="Arial Unicode MS" w:hAnsi="Times New Roman" w:cs="Times New Roman"/>
      <w:sz w:val="20"/>
      <w:szCs w:val="20"/>
      <w:lang w:val="ro-RO"/>
    </w:rPr>
  </w:style>
  <w:style w:type="character" w:styleId="FootnoteReference">
    <w:name w:val="footnote reference"/>
    <w:basedOn w:val="DefaultParagraphFont"/>
    <w:uiPriority w:val="99"/>
    <w:semiHidden/>
    <w:unhideWhenUsed/>
    <w:rsid w:val="006B150F"/>
    <w:rPr>
      <w:vertAlign w:val="superscript"/>
    </w:rPr>
  </w:style>
  <w:style w:type="paragraph" w:customStyle="1" w:styleId="Default">
    <w:name w:val="Default"/>
    <w:rsid w:val="00824E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705F1"/>
    <w:rPr>
      <w:color w:val="0563C1" w:themeColor="hyperlink"/>
      <w:u w:val="single"/>
    </w:rPr>
  </w:style>
  <w:style w:type="character" w:styleId="UnresolvedMention">
    <w:name w:val="Unresolved Mention"/>
    <w:basedOn w:val="DefaultParagraphFont"/>
    <w:uiPriority w:val="99"/>
    <w:semiHidden/>
    <w:unhideWhenUsed/>
    <w:rsid w:val="00E705F1"/>
    <w:rPr>
      <w:color w:val="605E5C"/>
      <w:shd w:val="clear" w:color="auto" w:fill="E1DFDD"/>
    </w:rPr>
  </w:style>
  <w:style w:type="paragraph" w:styleId="Header">
    <w:name w:val="header"/>
    <w:basedOn w:val="Normal"/>
    <w:link w:val="HeaderChar"/>
    <w:uiPriority w:val="99"/>
    <w:unhideWhenUsed/>
    <w:rsid w:val="00F30EB7"/>
    <w:pPr>
      <w:tabs>
        <w:tab w:val="center" w:pos="4680"/>
        <w:tab w:val="right" w:pos="9360"/>
      </w:tabs>
    </w:pPr>
  </w:style>
  <w:style w:type="character" w:customStyle="1" w:styleId="HeaderChar">
    <w:name w:val="Header Char"/>
    <w:basedOn w:val="DefaultParagraphFont"/>
    <w:link w:val="Header"/>
    <w:uiPriority w:val="99"/>
    <w:rsid w:val="00F30EB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F30EB7"/>
    <w:pPr>
      <w:tabs>
        <w:tab w:val="center" w:pos="4680"/>
        <w:tab w:val="right" w:pos="9360"/>
      </w:tabs>
    </w:pPr>
  </w:style>
  <w:style w:type="character" w:customStyle="1" w:styleId="FooterChar">
    <w:name w:val="Footer Char"/>
    <w:basedOn w:val="DefaultParagraphFont"/>
    <w:link w:val="Footer"/>
    <w:uiPriority w:val="99"/>
    <w:rsid w:val="00F30EB7"/>
    <w:rPr>
      <w:rFonts w:ascii="Times New Roman" w:eastAsia="Times New Roman" w:hAnsi="Times New Roman" w:cs="Times New Roman"/>
      <w:sz w:val="24"/>
      <w:szCs w:val="24"/>
      <w:lang w:val="ro-RO"/>
    </w:rPr>
  </w:style>
  <w:style w:type="table" w:styleId="GridTable1Light-Accent1">
    <w:name w:val="Grid Table 1 Light Accent 1"/>
    <w:basedOn w:val="TableNormal"/>
    <w:uiPriority w:val="46"/>
    <w:rsid w:val="00CF1C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CF1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DE3AE8"/>
    <w:rPr>
      <w:color w:val="954F72" w:themeColor="followedHyperlink"/>
      <w:u w:val="single"/>
    </w:rPr>
  </w:style>
  <w:style w:type="character" w:customStyle="1" w:styleId="Heading1Char">
    <w:name w:val="Heading 1 Char"/>
    <w:basedOn w:val="DefaultParagraphFont"/>
    <w:link w:val="Heading1"/>
    <w:uiPriority w:val="9"/>
    <w:rsid w:val="00BA024F"/>
    <w:rPr>
      <w:rFonts w:asciiTheme="majorHAnsi" w:eastAsiaTheme="majorEastAsia" w:hAnsiTheme="majorHAnsi" w:cstheme="majorBidi"/>
      <w:color w:val="2F5496" w:themeColor="accent1" w:themeShade="BF"/>
      <w:sz w:val="32"/>
      <w:szCs w:val="32"/>
      <w:lang w:val="ro-RO"/>
    </w:rPr>
  </w:style>
  <w:style w:type="paragraph" w:styleId="TOCHeading">
    <w:name w:val="TOC Heading"/>
    <w:basedOn w:val="Heading1"/>
    <w:next w:val="Normal"/>
    <w:uiPriority w:val="39"/>
    <w:unhideWhenUsed/>
    <w:qFormat/>
    <w:rsid w:val="00BA024F"/>
    <w:pPr>
      <w:spacing w:line="259" w:lineRule="auto"/>
      <w:outlineLvl w:val="9"/>
    </w:pPr>
    <w:rPr>
      <w:lang w:val="en-US"/>
    </w:rPr>
  </w:style>
  <w:style w:type="table" w:styleId="GridTable5Dark-Accent5">
    <w:name w:val="Grid Table 5 Dark Accent 5"/>
    <w:basedOn w:val="TableNormal"/>
    <w:uiPriority w:val="50"/>
    <w:rsid w:val="00AD3A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OC1">
    <w:name w:val="toc 1"/>
    <w:basedOn w:val="Normal"/>
    <w:next w:val="Normal"/>
    <w:autoRedefine/>
    <w:uiPriority w:val="39"/>
    <w:semiHidden/>
    <w:unhideWhenUsed/>
    <w:rsid w:val="001A239D"/>
    <w:pPr>
      <w:spacing w:after="100"/>
    </w:pPr>
  </w:style>
  <w:style w:type="paragraph" w:styleId="Revision">
    <w:name w:val="Revision"/>
    <w:hidden/>
    <w:uiPriority w:val="99"/>
    <w:semiHidden/>
    <w:rsid w:val="00951637"/>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369">
      <w:bodyDiv w:val="1"/>
      <w:marLeft w:val="0"/>
      <w:marRight w:val="0"/>
      <w:marTop w:val="0"/>
      <w:marBottom w:val="0"/>
      <w:divBdr>
        <w:top w:val="none" w:sz="0" w:space="0" w:color="auto"/>
        <w:left w:val="none" w:sz="0" w:space="0" w:color="auto"/>
        <w:bottom w:val="none" w:sz="0" w:space="0" w:color="auto"/>
        <w:right w:val="none" w:sz="0" w:space="0" w:color="auto"/>
      </w:divBdr>
    </w:div>
    <w:div w:id="305621466">
      <w:bodyDiv w:val="1"/>
      <w:marLeft w:val="0"/>
      <w:marRight w:val="0"/>
      <w:marTop w:val="0"/>
      <w:marBottom w:val="0"/>
      <w:divBdr>
        <w:top w:val="none" w:sz="0" w:space="0" w:color="auto"/>
        <w:left w:val="none" w:sz="0" w:space="0" w:color="auto"/>
        <w:bottom w:val="none" w:sz="0" w:space="0" w:color="auto"/>
        <w:right w:val="none" w:sz="0" w:space="0" w:color="auto"/>
      </w:divBdr>
    </w:div>
    <w:div w:id="507713143">
      <w:bodyDiv w:val="1"/>
      <w:marLeft w:val="0"/>
      <w:marRight w:val="0"/>
      <w:marTop w:val="0"/>
      <w:marBottom w:val="0"/>
      <w:divBdr>
        <w:top w:val="none" w:sz="0" w:space="0" w:color="auto"/>
        <w:left w:val="none" w:sz="0" w:space="0" w:color="auto"/>
        <w:bottom w:val="none" w:sz="0" w:space="0" w:color="auto"/>
        <w:right w:val="none" w:sz="0" w:space="0" w:color="auto"/>
      </w:divBdr>
    </w:div>
    <w:div w:id="731394243">
      <w:bodyDiv w:val="1"/>
      <w:marLeft w:val="0"/>
      <w:marRight w:val="0"/>
      <w:marTop w:val="0"/>
      <w:marBottom w:val="0"/>
      <w:divBdr>
        <w:top w:val="none" w:sz="0" w:space="0" w:color="auto"/>
        <w:left w:val="none" w:sz="0" w:space="0" w:color="auto"/>
        <w:bottom w:val="none" w:sz="0" w:space="0" w:color="auto"/>
        <w:right w:val="none" w:sz="0" w:space="0" w:color="auto"/>
      </w:divBdr>
    </w:div>
    <w:div w:id="1012222344">
      <w:bodyDiv w:val="1"/>
      <w:marLeft w:val="0"/>
      <w:marRight w:val="0"/>
      <w:marTop w:val="0"/>
      <w:marBottom w:val="0"/>
      <w:divBdr>
        <w:top w:val="none" w:sz="0" w:space="0" w:color="auto"/>
        <w:left w:val="none" w:sz="0" w:space="0" w:color="auto"/>
        <w:bottom w:val="none" w:sz="0" w:space="0" w:color="auto"/>
        <w:right w:val="none" w:sz="0" w:space="0" w:color="auto"/>
      </w:divBdr>
    </w:div>
    <w:div w:id="1034038138">
      <w:bodyDiv w:val="1"/>
      <w:marLeft w:val="0"/>
      <w:marRight w:val="0"/>
      <w:marTop w:val="0"/>
      <w:marBottom w:val="0"/>
      <w:divBdr>
        <w:top w:val="none" w:sz="0" w:space="0" w:color="auto"/>
        <w:left w:val="none" w:sz="0" w:space="0" w:color="auto"/>
        <w:bottom w:val="none" w:sz="0" w:space="0" w:color="auto"/>
        <w:right w:val="none" w:sz="0" w:space="0" w:color="auto"/>
      </w:divBdr>
    </w:div>
    <w:div w:id="1122377994">
      <w:bodyDiv w:val="1"/>
      <w:marLeft w:val="0"/>
      <w:marRight w:val="0"/>
      <w:marTop w:val="0"/>
      <w:marBottom w:val="0"/>
      <w:divBdr>
        <w:top w:val="none" w:sz="0" w:space="0" w:color="auto"/>
        <w:left w:val="none" w:sz="0" w:space="0" w:color="auto"/>
        <w:bottom w:val="none" w:sz="0" w:space="0" w:color="auto"/>
        <w:right w:val="none" w:sz="0" w:space="0" w:color="auto"/>
      </w:divBdr>
    </w:div>
    <w:div w:id="19197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nduriexterne@primarie6.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uriexterne@primarie6.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rie6.ro/programul-mediu-sport-si-sanatate-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imarie6.ro/programul-mediu-sport-si-sanatate-2023/" TargetMode="External"/><Relationship Id="rId4" Type="http://schemas.openxmlformats.org/officeDocument/2006/relationships/settings" Target="settings.xml"/><Relationship Id="rId9" Type="http://schemas.openxmlformats.org/officeDocument/2006/relationships/hyperlink" Target="https://www.primarie6.ro/programul-mediu-sport-si-sanatate-2023/" TargetMode="External"/><Relationship Id="rId14" Type="http://schemas.openxmlformats.org/officeDocument/2006/relationships/hyperlink" Target="mailto:fonduriexterne@primarie6.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C680-967C-40B7-B1C7-E539A4D6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Iacob Madalina</dc:creator>
  <cp:keywords/>
  <dc:description/>
  <cp:lastModifiedBy>STATIEYL011FLN</cp:lastModifiedBy>
  <cp:revision>9</cp:revision>
  <cp:lastPrinted>2022-04-18T10:35:00Z</cp:lastPrinted>
  <dcterms:created xsi:type="dcterms:W3CDTF">2023-05-09T08:38:00Z</dcterms:created>
  <dcterms:modified xsi:type="dcterms:W3CDTF">2023-05-10T09:22:00Z</dcterms:modified>
</cp:coreProperties>
</file>